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D8E42" w14:textId="0E1D78B4" w:rsidR="00C00F23" w:rsidRDefault="00C00F23" w:rsidP="00C0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B62F45" w:rsidRPr="00B62F45">
        <w:rPr>
          <w:b/>
          <w:i/>
          <w:noProof/>
          <w:sz w:val="28"/>
        </w:rPr>
        <w:t>R5-242264</w:t>
      </w:r>
    </w:p>
    <w:p w14:paraId="7885B623" w14:textId="1F1E175F" w:rsidR="007748ED" w:rsidRDefault="00B37DE0" w:rsidP="00C00F2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 City, 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20th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24th May 2024</w:t>
        </w:r>
      </w:fldSimple>
    </w:p>
    <w:p w14:paraId="35952388" w14:textId="3C7FF621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B62F45" w:rsidRPr="00B62F45">
        <w:rPr>
          <w:rFonts w:ascii="Arial" w:hAnsi="Arial" w:cs="Arial"/>
          <w:sz w:val="24"/>
          <w:szCs w:val="24"/>
        </w:rPr>
        <w:t>5.3.6.9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148CEE2D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A77F77" w:rsidRPr="00A77F77">
        <w:rPr>
          <w:rFonts w:ascii="Arial" w:hAnsi="Arial" w:cs="Arial"/>
          <w:sz w:val="24"/>
          <w:szCs w:val="24"/>
        </w:rPr>
        <w:t>Discussion on MU and TT analysis for PC5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0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4EFE27FD" w:rsidR="000606FD" w:rsidRDefault="00A77F77" w:rsidP="005E2166">
      <w:pPr>
        <w:rPr>
          <w:rFonts w:eastAsia="Batang"/>
        </w:rPr>
      </w:pPr>
      <w:r>
        <w:rPr>
          <w:rFonts w:eastAsia="Batang"/>
        </w:rPr>
        <w:t xml:space="preserve">The aim of this contribution is to progress in the MTSU and Test Tolerance definition for PC5 </w:t>
      </w:r>
      <w:r w:rsidR="00510621">
        <w:rPr>
          <w:rFonts w:eastAsia="Batang"/>
        </w:rPr>
        <w:t xml:space="preserve">in FR2a </w:t>
      </w:r>
      <w:r w:rsidR="00604687">
        <w:rPr>
          <w:rFonts w:eastAsia="Batang"/>
        </w:rPr>
        <w:t xml:space="preserve">for the following </w:t>
      </w:r>
      <w:r>
        <w:rPr>
          <w:rFonts w:eastAsia="Batang"/>
        </w:rPr>
        <w:t>RF test cases</w:t>
      </w:r>
      <w:r w:rsidR="00604687">
        <w:rPr>
          <w:rFonts w:eastAsia="Batang"/>
        </w:rPr>
        <w:t xml:space="preserve"> defined in T</w:t>
      </w:r>
      <w:r w:rsidR="00EF00B4">
        <w:rPr>
          <w:rFonts w:eastAsia="Batang"/>
        </w:rPr>
        <w:t>S</w:t>
      </w:r>
      <w:r w:rsidR="00604687">
        <w:rPr>
          <w:rFonts w:eastAsia="Batang"/>
        </w:rPr>
        <w:t xml:space="preserve"> 38.521-2</w:t>
      </w:r>
      <w:r w:rsidR="00BF299D">
        <w:rPr>
          <w:rFonts w:eastAsia="Batang"/>
        </w:rPr>
        <w:t xml:space="preserve"> </w:t>
      </w:r>
      <w:r w:rsidR="00BF299D">
        <w:rPr>
          <w:rFonts w:eastAsia="Batang"/>
        </w:rPr>
        <w:fldChar w:fldCharType="begin"/>
      </w:r>
      <w:r w:rsidR="00BF299D">
        <w:rPr>
          <w:rFonts w:eastAsia="Batang"/>
        </w:rPr>
        <w:instrText xml:space="preserve"> REF _Ref147157916 \r \h </w:instrText>
      </w:r>
      <w:r w:rsidR="00BF299D">
        <w:rPr>
          <w:rFonts w:eastAsia="Batang"/>
        </w:rPr>
      </w:r>
      <w:r w:rsidR="00BF299D">
        <w:rPr>
          <w:rFonts w:eastAsia="Batang"/>
        </w:rPr>
        <w:fldChar w:fldCharType="separate"/>
      </w:r>
      <w:r w:rsidR="00510553">
        <w:rPr>
          <w:rFonts w:eastAsia="Batang"/>
        </w:rPr>
        <w:t>[5]</w:t>
      </w:r>
      <w:r w:rsidR="00BF299D">
        <w:rPr>
          <w:rFonts w:eastAsia="Batang"/>
        </w:rPr>
        <w:fldChar w:fldCharType="end"/>
      </w:r>
      <w:r w:rsidR="00EF00B4">
        <w:rPr>
          <w:rFonts w:eastAsia="Batang"/>
        </w:rPr>
        <w:t>:</w:t>
      </w:r>
    </w:p>
    <w:p w14:paraId="7B16DFC0" w14:textId="06590123" w:rsidR="00510621" w:rsidRPr="00510621" w:rsidRDefault="00510621" w:rsidP="00510621">
      <w:pPr>
        <w:pStyle w:val="ListParagraph"/>
        <w:numPr>
          <w:ilvl w:val="0"/>
          <w:numId w:val="44"/>
        </w:numPr>
        <w:rPr>
          <w:rFonts w:eastAsia="Batang"/>
          <w:lang w:val="en-GB"/>
        </w:rPr>
      </w:pPr>
      <w:r w:rsidRPr="00510621">
        <w:rPr>
          <w:rFonts w:eastAsia="Batang"/>
        </w:rPr>
        <w:t>Transmit OFF power</w:t>
      </w:r>
      <w:r w:rsidR="00652D71">
        <w:rPr>
          <w:rFonts w:eastAsia="Batang"/>
        </w:rPr>
        <w:t xml:space="preserve"> (TRP)</w:t>
      </w:r>
    </w:p>
    <w:p w14:paraId="3792B206" w14:textId="08FBF54F" w:rsidR="00510621" w:rsidRPr="00510621" w:rsidRDefault="00510621" w:rsidP="00510621">
      <w:pPr>
        <w:pStyle w:val="ListParagraph"/>
        <w:numPr>
          <w:ilvl w:val="0"/>
          <w:numId w:val="44"/>
        </w:numPr>
        <w:rPr>
          <w:rFonts w:eastAsia="Batang"/>
        </w:rPr>
      </w:pPr>
      <w:r w:rsidRPr="00510621">
        <w:rPr>
          <w:rFonts w:eastAsia="Batang"/>
        </w:rPr>
        <w:t>Error vector magnitude</w:t>
      </w:r>
    </w:p>
    <w:p w14:paraId="11C471F7" w14:textId="00C6CB8E" w:rsidR="00510621" w:rsidRPr="00510621" w:rsidRDefault="00510621" w:rsidP="00510621">
      <w:pPr>
        <w:pStyle w:val="ListParagraph"/>
        <w:numPr>
          <w:ilvl w:val="0"/>
          <w:numId w:val="44"/>
        </w:numPr>
        <w:rPr>
          <w:rFonts w:eastAsia="Batang"/>
        </w:rPr>
      </w:pPr>
      <w:r w:rsidRPr="00510621">
        <w:rPr>
          <w:rFonts w:eastAsia="Batang"/>
        </w:rPr>
        <w:t>Occupied bandwidth</w:t>
      </w:r>
    </w:p>
    <w:p w14:paraId="3854C5C8" w14:textId="5B8D25DA" w:rsidR="00510621" w:rsidRDefault="00510621" w:rsidP="00510621">
      <w:pPr>
        <w:pStyle w:val="ListParagraph"/>
        <w:numPr>
          <w:ilvl w:val="0"/>
          <w:numId w:val="44"/>
        </w:numPr>
        <w:rPr>
          <w:rFonts w:eastAsia="Batang"/>
        </w:rPr>
      </w:pPr>
      <w:r w:rsidRPr="00510621">
        <w:rPr>
          <w:rFonts w:eastAsia="Batang"/>
        </w:rPr>
        <w:t>Spectrum Emission Mask</w:t>
      </w:r>
    </w:p>
    <w:p w14:paraId="35EBF02E" w14:textId="5FF1CF6D" w:rsidR="00455ADD" w:rsidRPr="00510621" w:rsidRDefault="00455ADD" w:rsidP="00510621">
      <w:pPr>
        <w:pStyle w:val="ListParagraph"/>
        <w:numPr>
          <w:ilvl w:val="0"/>
          <w:numId w:val="44"/>
        </w:numPr>
        <w:rPr>
          <w:rFonts w:eastAsia="Batang"/>
        </w:rPr>
      </w:pPr>
      <w:r>
        <w:rPr>
          <w:rFonts w:eastAsia="Batang"/>
        </w:rPr>
        <w:t>Spurious emissions tests</w:t>
      </w:r>
      <w:r w:rsidR="00064C73">
        <w:rPr>
          <w:rFonts w:eastAsia="Batang"/>
        </w:rPr>
        <w:t xml:space="preserve"> (General Tx, </w:t>
      </w:r>
      <w:r w:rsidR="00A843A9">
        <w:rPr>
          <w:rFonts w:eastAsia="Batang"/>
        </w:rPr>
        <w:t xml:space="preserve">Tx spurious co-existence, </w:t>
      </w:r>
      <w:r w:rsidR="00DB3558">
        <w:rPr>
          <w:rFonts w:eastAsia="Batang"/>
        </w:rPr>
        <w:t>Additional Tx spurious, Rx Spurious)</w:t>
      </w:r>
    </w:p>
    <w:p w14:paraId="3998B827" w14:textId="47120B5A" w:rsidR="00EF00B4" w:rsidRPr="00354167" w:rsidRDefault="00467CDE" w:rsidP="005E2166">
      <w:pPr>
        <w:rPr>
          <w:rFonts w:eastAsia="Batang"/>
        </w:rPr>
      </w:pPr>
      <w:r>
        <w:rPr>
          <w:rFonts w:eastAsia="Batang"/>
        </w:rPr>
        <w:t xml:space="preserve">Let’s recall that as agreed in </w:t>
      </w:r>
      <w:r w:rsidR="00697BA5">
        <w:rPr>
          <w:rFonts w:eastAsia="Batang"/>
        </w:rPr>
        <w:fldChar w:fldCharType="begin"/>
      </w:r>
      <w:r w:rsidR="00697BA5">
        <w:rPr>
          <w:rFonts w:eastAsia="Batang"/>
        </w:rPr>
        <w:instrText xml:space="preserve"> REF _Ref164084152 \r \h </w:instrText>
      </w:r>
      <w:r w:rsidR="00697BA5">
        <w:rPr>
          <w:rFonts w:eastAsia="Batang"/>
        </w:rPr>
      </w:r>
      <w:r w:rsidR="00697BA5">
        <w:rPr>
          <w:rFonts w:eastAsia="Batang"/>
        </w:rPr>
        <w:fldChar w:fldCharType="separate"/>
      </w:r>
      <w:r w:rsidR="00510553">
        <w:rPr>
          <w:rFonts w:eastAsia="Batang"/>
        </w:rPr>
        <w:t>[2]</w:t>
      </w:r>
      <w:r w:rsidR="00697BA5">
        <w:rPr>
          <w:rFonts w:eastAsia="Batang"/>
        </w:rPr>
        <w:fldChar w:fldCharType="end"/>
      </w:r>
      <w:r w:rsidR="00697BA5">
        <w:rPr>
          <w:rFonts w:eastAsia="Batang"/>
        </w:rPr>
        <w:t xml:space="preserve">, </w:t>
      </w:r>
      <w:r w:rsidR="00545C36">
        <w:rPr>
          <w:rFonts w:eastAsia="Batang"/>
        </w:rPr>
        <w:t xml:space="preserve">for </w:t>
      </w:r>
      <w:r w:rsidR="00545C36" w:rsidRPr="00C04B3D">
        <w:t>all MU factors other than influence of noise, the same values assumed for PC1</w:t>
      </w:r>
      <w:r w:rsidR="00545C36" w:rsidRPr="00712948">
        <w:t xml:space="preserve"> </w:t>
      </w:r>
      <w:r w:rsidR="00545C36">
        <w:t xml:space="preserve">will be assumed for PC5. </w:t>
      </w:r>
      <w:r w:rsidR="00312152">
        <w:t>Therefore, given all test cases to be analy</w:t>
      </w:r>
      <w:r w:rsidR="00582C50">
        <w:t xml:space="preserve">sed in this document are TX test cases, comments and </w:t>
      </w:r>
      <w:r w:rsidR="00254203">
        <w:t>analysis will be focused on the system noise floor and available SNR</w:t>
      </w:r>
      <w:r w:rsidR="005936CA">
        <w:t xml:space="preserve"> in the test system reception path</w:t>
      </w:r>
      <w:r w:rsidR="00254203">
        <w:t>.</w:t>
      </w:r>
    </w:p>
    <w:p w14:paraId="3475675B" w14:textId="77777777" w:rsidR="00DB6CE7" w:rsidRDefault="00DB6CE7" w:rsidP="00DB6CE7">
      <w:pPr>
        <w:pStyle w:val="Heading1"/>
        <w:numPr>
          <w:ilvl w:val="0"/>
          <w:numId w:val="42"/>
        </w:numPr>
        <w:ind w:left="360"/>
      </w:pPr>
      <w:bookmarkStart w:id="2" w:name="_Ref31104997"/>
      <w:r>
        <w:t>Discussion</w:t>
      </w:r>
    </w:p>
    <w:p w14:paraId="170AD432" w14:textId="7E600686" w:rsidR="00DB6CE7" w:rsidRPr="00423F6F" w:rsidRDefault="00510621" w:rsidP="00DB6CE7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510621">
        <w:rPr>
          <w:rFonts w:eastAsia="Batang"/>
        </w:rPr>
        <w:t>Transmit OFF power</w:t>
      </w:r>
      <w:r w:rsidR="00432F3C">
        <w:rPr>
          <w:rFonts w:eastAsia="Batang"/>
        </w:rPr>
        <w:t xml:space="preserve"> (TRP)</w:t>
      </w:r>
    </w:p>
    <w:p w14:paraId="32DCA537" w14:textId="5FC25B77" w:rsidR="00DB6CE7" w:rsidRPr="00304570" w:rsidRDefault="00432F3C" w:rsidP="00304570">
      <w:pPr>
        <w:rPr>
          <w:rFonts w:eastAsia="Batang"/>
        </w:rPr>
      </w:pPr>
      <w:r w:rsidRPr="00510621">
        <w:rPr>
          <w:rFonts w:eastAsia="Batang"/>
        </w:rPr>
        <w:t>Transmit OFF power</w:t>
      </w:r>
      <w:r>
        <w:rPr>
          <w:rFonts w:eastAsia="Batang"/>
        </w:rPr>
        <w:t xml:space="preserve"> (TRP) requ</w:t>
      </w:r>
      <w:r w:rsidR="00700304">
        <w:rPr>
          <w:rFonts w:eastAsia="Batang"/>
        </w:rPr>
        <w:t xml:space="preserve">irement </w:t>
      </w:r>
      <w:r w:rsidR="00495BFE">
        <w:rPr>
          <w:rFonts w:eastAsia="Batang"/>
        </w:rPr>
        <w:t xml:space="preserve">defined in </w:t>
      </w:r>
      <w:r w:rsidR="00495BFE">
        <w:rPr>
          <w:rFonts w:eastAsia="Batang"/>
        </w:rPr>
        <w:fldChar w:fldCharType="begin"/>
      </w:r>
      <w:r w:rsidR="00495BFE">
        <w:rPr>
          <w:rFonts w:eastAsia="Batang"/>
        </w:rPr>
        <w:instrText xml:space="preserve"> REF _Ref147157916 \r \h </w:instrText>
      </w:r>
      <w:r w:rsidR="00495BFE">
        <w:rPr>
          <w:rFonts w:eastAsia="Batang"/>
        </w:rPr>
      </w:r>
      <w:r w:rsidR="00495BFE">
        <w:rPr>
          <w:rFonts w:eastAsia="Batang"/>
        </w:rPr>
        <w:fldChar w:fldCharType="separate"/>
      </w:r>
      <w:r w:rsidR="00510553">
        <w:rPr>
          <w:rFonts w:eastAsia="Batang"/>
        </w:rPr>
        <w:t>[5]</w:t>
      </w:r>
      <w:r w:rsidR="00495BFE">
        <w:rPr>
          <w:rFonts w:eastAsia="Batang"/>
        </w:rPr>
        <w:fldChar w:fldCharType="end"/>
      </w:r>
      <w:r w:rsidR="00495BFE">
        <w:rPr>
          <w:rFonts w:eastAsia="Batang"/>
        </w:rPr>
        <w:t xml:space="preserve"> </w:t>
      </w:r>
      <w:r w:rsidR="00700304">
        <w:rPr>
          <w:rFonts w:eastAsia="Batang"/>
        </w:rPr>
        <w:t xml:space="preserve">does not depend on the power </w:t>
      </w:r>
      <w:r w:rsidR="00DA06C3">
        <w:rPr>
          <w:rFonts w:eastAsia="Batang"/>
        </w:rPr>
        <w:t>class</w:t>
      </w:r>
      <w:r w:rsidR="00495BFE">
        <w:rPr>
          <w:rFonts w:eastAsia="Batang"/>
        </w:rPr>
        <w:t>. T</w:t>
      </w:r>
      <w:r w:rsidR="00D73599">
        <w:rPr>
          <w:rFonts w:eastAsia="Batang"/>
        </w:rPr>
        <w:t xml:space="preserve">hen the same influence of noise </w:t>
      </w:r>
      <w:r w:rsidR="00304570">
        <w:rPr>
          <w:rFonts w:eastAsia="Batang"/>
        </w:rPr>
        <w:t>and relaxation can</w:t>
      </w:r>
      <w:r w:rsidR="00D73599">
        <w:rPr>
          <w:rFonts w:eastAsia="Batang"/>
        </w:rPr>
        <w:t xml:space="preserve"> be assumed</w:t>
      </w:r>
      <w:r w:rsidR="00495BFE">
        <w:rPr>
          <w:rFonts w:eastAsia="Batang"/>
        </w:rPr>
        <w:t xml:space="preserve"> for PC5 than already assumed for PC3 or PC1</w:t>
      </w:r>
      <w:r w:rsidR="00D73599">
        <w:rPr>
          <w:rFonts w:eastAsia="Batang"/>
        </w:rPr>
        <w:t>.</w:t>
      </w:r>
    </w:p>
    <w:p w14:paraId="55BB0DC4" w14:textId="24AB07B0" w:rsidR="00DB6CE7" w:rsidRDefault="00DB6CE7" w:rsidP="00DB6CE7">
      <w:pPr>
        <w:pStyle w:val="Caption"/>
        <w:rPr>
          <w:b w:val="0"/>
          <w:bCs/>
        </w:rPr>
      </w:pPr>
      <w:bookmarkStart w:id="3" w:name="_Ref115975103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10553">
        <w:rPr>
          <w:noProof/>
        </w:rPr>
        <w:t>1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="003B22A1" w:rsidRPr="00304570">
        <w:rPr>
          <w:b w:val="0"/>
          <w:bCs/>
        </w:rPr>
        <w:t>For</w:t>
      </w:r>
      <w:r w:rsidR="003B22A1" w:rsidRPr="00304570">
        <w:rPr>
          <w:rFonts w:eastAsia="Batang"/>
          <w:b w:val="0"/>
          <w:bCs/>
        </w:rPr>
        <w:t xml:space="preserve"> Transmit OFF power (TRP) test case, for PC5 in FR2a, assume the same </w:t>
      </w:r>
      <w:r w:rsidR="00304570" w:rsidRPr="00304570">
        <w:rPr>
          <w:rFonts w:eastAsia="Batang"/>
          <w:b w:val="0"/>
          <w:bCs/>
        </w:rPr>
        <w:t xml:space="preserve">influence of noise and relaxation already assumed for PC3 </w:t>
      </w:r>
      <w:r w:rsidR="00027461">
        <w:rPr>
          <w:rFonts w:eastAsia="Batang"/>
          <w:b w:val="0"/>
          <w:bCs/>
        </w:rPr>
        <w:t>and same MTSU assumed for PC1</w:t>
      </w:r>
      <w:r w:rsidRPr="00304570">
        <w:rPr>
          <w:b w:val="0"/>
          <w:bCs/>
        </w:rPr>
        <w:t>.</w:t>
      </w:r>
      <w:bookmarkEnd w:id="3"/>
    </w:p>
    <w:p w14:paraId="72939745" w14:textId="77777777" w:rsidR="00B12E3A" w:rsidRPr="00B12E3A" w:rsidRDefault="00B12E3A" w:rsidP="00B12E3A"/>
    <w:p w14:paraId="0F346C94" w14:textId="13E8421F" w:rsidR="00394D7F" w:rsidRPr="00423F6F" w:rsidRDefault="00510621" w:rsidP="00394D7F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510621">
        <w:rPr>
          <w:rFonts w:eastAsia="Batang"/>
        </w:rPr>
        <w:t>Error vector magnitude</w:t>
      </w:r>
    </w:p>
    <w:p w14:paraId="0B0233B3" w14:textId="0E5765E1" w:rsidR="00DB78A5" w:rsidRDefault="005A7554" w:rsidP="00394D7F">
      <w:r>
        <w:t>To compute the EVM MTSU in FR2, it is considered both the</w:t>
      </w:r>
      <w:r w:rsidR="00567ABE">
        <w:t xml:space="preserve"> EVM due to</w:t>
      </w:r>
      <w:r>
        <w:t xml:space="preserve"> </w:t>
      </w:r>
      <w:r w:rsidR="00EE06E1">
        <w:t>TE</w:t>
      </w:r>
      <w:r w:rsidR="00567ABE">
        <w:t xml:space="preserve"> noise floor and the TE</w:t>
      </w:r>
      <w:r w:rsidR="00EE06E1">
        <w:t xml:space="preserve"> EVM</w:t>
      </w:r>
      <w:r w:rsidR="00CE68BA">
        <w:t xml:space="preserve"> in addition to the accepted TE noise floor. Regarding the second, in consonance to proposal made in </w:t>
      </w:r>
      <w:r w:rsidR="00A8312E">
        <w:fldChar w:fldCharType="begin"/>
      </w:r>
      <w:r w:rsidR="00A8312E">
        <w:instrText xml:space="preserve"> REF _Ref164094632 \r \h </w:instrText>
      </w:r>
      <w:r w:rsidR="00A8312E">
        <w:fldChar w:fldCharType="separate"/>
      </w:r>
      <w:r w:rsidR="00510553">
        <w:t>[4]</w:t>
      </w:r>
      <w:r w:rsidR="00A8312E">
        <w:fldChar w:fldCharType="end"/>
      </w:r>
      <w:r w:rsidR="00CE68BA">
        <w:t xml:space="preserve">, </w:t>
      </w:r>
      <w:r w:rsidR="006E2E08">
        <w:t>the following values are proposed.</w:t>
      </w:r>
    </w:p>
    <w:p w14:paraId="64BB16D7" w14:textId="77777777" w:rsidR="00EE06E1" w:rsidRDefault="00EE06E1" w:rsidP="00394D7F"/>
    <w:tbl>
      <w:tblPr>
        <w:tblW w:w="3860" w:type="dxa"/>
        <w:jc w:val="center"/>
        <w:tblLook w:val="04A0" w:firstRow="1" w:lastRow="0" w:firstColumn="1" w:lastColumn="0" w:noHBand="0" w:noVBand="1"/>
      </w:tblPr>
      <w:tblGrid>
        <w:gridCol w:w="1380"/>
        <w:gridCol w:w="2480"/>
      </w:tblGrid>
      <w:tr w:rsidR="00EE06E1" w:rsidRPr="004F7F2D" w14:paraId="3A67E5C6" w14:textId="77777777" w:rsidTr="00EE06E1">
        <w:trPr>
          <w:trHeight w:val="290"/>
          <w:jc w:val="center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1C88" w14:textId="77777777" w:rsidR="00EE06E1" w:rsidRPr="004F7F2D" w:rsidRDefault="00EE06E1" w:rsidP="0067782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F7F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Parameter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8DD6" w14:textId="77777777" w:rsidR="00EE06E1" w:rsidRPr="004F7F2D" w:rsidRDefault="00EE06E1" w:rsidP="0067782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F7F2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Average EVM level (FR2a)</w:t>
            </w:r>
          </w:p>
        </w:tc>
      </w:tr>
      <w:tr w:rsidR="00EE06E1" w:rsidRPr="004F7F2D" w14:paraId="775162C1" w14:textId="77777777" w:rsidTr="00EE06E1">
        <w:trPr>
          <w:trHeight w:val="300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A409" w14:textId="77777777" w:rsidR="00EE06E1" w:rsidRPr="004F7F2D" w:rsidRDefault="00EE06E1" w:rsidP="0067782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F7F2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FD592" w14:textId="77777777" w:rsidR="00EE06E1" w:rsidRPr="004F7F2D" w:rsidRDefault="00EE06E1" w:rsidP="0067782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F7F2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2.50%</w:t>
            </w:r>
          </w:p>
        </w:tc>
      </w:tr>
      <w:tr w:rsidR="00EE06E1" w:rsidRPr="004F7F2D" w14:paraId="45BB81AE" w14:textId="77777777" w:rsidTr="00EE06E1">
        <w:trPr>
          <w:trHeight w:val="300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7649" w14:textId="77777777" w:rsidR="00EE06E1" w:rsidRPr="004F7F2D" w:rsidRDefault="00EE06E1" w:rsidP="0067782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F7F2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47EDA" w14:textId="77777777" w:rsidR="00EE06E1" w:rsidRPr="004F7F2D" w:rsidRDefault="00EE06E1" w:rsidP="0067782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F7F2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3.00%</w:t>
            </w:r>
          </w:p>
        </w:tc>
      </w:tr>
      <w:tr w:rsidR="00EE06E1" w:rsidRPr="004F7F2D" w14:paraId="67176018" w14:textId="77777777" w:rsidTr="00EE06E1">
        <w:trPr>
          <w:trHeight w:val="300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AD511" w14:textId="77777777" w:rsidR="00EE06E1" w:rsidRPr="004F7F2D" w:rsidRDefault="00EE06E1" w:rsidP="0067782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F7F2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CA63" w14:textId="77777777" w:rsidR="00EE06E1" w:rsidRPr="004F7F2D" w:rsidRDefault="00EE06E1" w:rsidP="0067782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F7F2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4.25%</w:t>
            </w:r>
          </w:p>
        </w:tc>
      </w:tr>
      <w:tr w:rsidR="00EE06E1" w:rsidRPr="004F7F2D" w14:paraId="4F6F7E96" w14:textId="77777777" w:rsidTr="00EE06E1">
        <w:trPr>
          <w:trHeight w:val="300"/>
          <w:jc w:val="center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E57CE" w14:textId="77777777" w:rsidR="00EE06E1" w:rsidRPr="004F7F2D" w:rsidRDefault="00EE06E1" w:rsidP="0067782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F7F2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400MHz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4092" w14:textId="77777777" w:rsidR="00EE06E1" w:rsidRPr="004F7F2D" w:rsidRDefault="00EE06E1" w:rsidP="0067782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F7F2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6.00%</w:t>
            </w:r>
          </w:p>
        </w:tc>
      </w:tr>
    </w:tbl>
    <w:p w14:paraId="03582247" w14:textId="00EAA57C" w:rsidR="00EE06E1" w:rsidRPr="006909D9" w:rsidRDefault="00EE06E1" w:rsidP="006909D9">
      <w:pPr>
        <w:pStyle w:val="Caption"/>
        <w:jc w:val="center"/>
        <w:rPr>
          <w:b w:val="0"/>
          <w:bCs/>
        </w:rPr>
      </w:pPr>
      <w:r w:rsidRPr="006909D9">
        <w:rPr>
          <w:bCs/>
        </w:rPr>
        <w:t xml:space="preserve">Table </w:t>
      </w:r>
      <w:r w:rsidR="006909D9" w:rsidRPr="006909D9">
        <w:rPr>
          <w:bCs/>
        </w:rPr>
        <w:t>1</w:t>
      </w:r>
      <w:r w:rsidRPr="006804C5">
        <w:rPr>
          <w:bCs/>
        </w:rPr>
        <w:t>.</w:t>
      </w:r>
      <w:r>
        <w:t xml:space="preserve"> </w:t>
      </w:r>
      <w:r w:rsidRPr="006909D9">
        <w:rPr>
          <w:b w:val="0"/>
          <w:bCs/>
        </w:rPr>
        <w:t>Permitted TE EVM in addition to the accepted TE noise floor.</w:t>
      </w:r>
    </w:p>
    <w:p w14:paraId="4B5DE6E8" w14:textId="77777777" w:rsidR="00EE06E1" w:rsidRDefault="00EE06E1" w:rsidP="00394D7F"/>
    <w:p w14:paraId="73253776" w14:textId="62F17D73" w:rsidR="006909D9" w:rsidRPr="00497FA7" w:rsidRDefault="00341810" w:rsidP="006909D9">
      <w:bookmarkStart w:id="4" w:name="_Ref164097241"/>
      <w:r w:rsidRPr="00341810">
        <w:rPr>
          <w:b/>
          <w:bCs/>
        </w:rPr>
        <w:lastRenderedPageBreak/>
        <w:t xml:space="preserve">Proposal </w:t>
      </w:r>
      <w:r w:rsidRPr="00341810">
        <w:rPr>
          <w:b/>
          <w:bCs/>
        </w:rPr>
        <w:fldChar w:fldCharType="begin"/>
      </w:r>
      <w:r w:rsidRPr="00341810">
        <w:rPr>
          <w:b/>
          <w:bCs/>
        </w:rPr>
        <w:instrText xml:space="preserve"> SEQ Proposal \* ARABIC </w:instrText>
      </w:r>
      <w:r w:rsidRPr="00341810">
        <w:rPr>
          <w:b/>
          <w:bCs/>
        </w:rPr>
        <w:fldChar w:fldCharType="separate"/>
      </w:r>
      <w:r w:rsidR="00510553">
        <w:rPr>
          <w:b/>
          <w:bCs/>
          <w:noProof/>
        </w:rPr>
        <w:t>2</w:t>
      </w:r>
      <w:r w:rsidRPr="00341810">
        <w:rPr>
          <w:b/>
          <w:bCs/>
        </w:rPr>
        <w:fldChar w:fldCharType="end"/>
      </w:r>
      <w:r w:rsidRPr="00341810">
        <w:rPr>
          <w:b/>
          <w:bCs/>
        </w:rPr>
        <w:t>.</w:t>
      </w:r>
      <w:r w:rsidRPr="007E6ED0">
        <w:t xml:space="preserve"> </w:t>
      </w:r>
      <w:r w:rsidR="00BA3C52">
        <w:t>For PC5 in FR2a, i</w:t>
      </w:r>
      <w:r w:rsidR="006909D9" w:rsidRPr="00497FA7">
        <w:t>n addition to the TE noise floor, consider the TE EVM defined in Table 1.</w:t>
      </w:r>
      <w:bookmarkEnd w:id="4"/>
    </w:p>
    <w:p w14:paraId="1EB3B651" w14:textId="77777777" w:rsidR="006909D9" w:rsidRDefault="006909D9" w:rsidP="00394D7F"/>
    <w:p w14:paraId="5A659FF1" w14:textId="7C2D998E" w:rsidR="006E2E08" w:rsidRDefault="00490319" w:rsidP="00394D7F">
      <w:pPr>
        <w:rPr>
          <w:rFonts w:eastAsiaTheme="minorEastAsia"/>
        </w:rPr>
      </w:pPr>
      <w:r>
        <w:t>Considering</w:t>
      </w:r>
      <w:r w:rsidR="00E109F0">
        <w:t xml:space="preserve"> assumed </w:t>
      </w:r>
      <w:r w:rsidR="003E227B">
        <w:rPr>
          <w:rFonts w:eastAsiaTheme="minorEastAsia"/>
        </w:rPr>
        <w:t>TE noise floor</w:t>
      </w:r>
      <w:r w:rsidR="00E109F0">
        <w:rPr>
          <w:rFonts w:eastAsiaTheme="minorEastAsia"/>
        </w:rPr>
        <w:t xml:space="preserve"> in FR2a</w:t>
      </w:r>
      <w:r w:rsidR="003E227B">
        <w:rPr>
          <w:rFonts w:eastAsiaTheme="minorEastAsia"/>
        </w:rPr>
        <w:t xml:space="preserve"> = -10.6 dBm/400 MHz per polarization</w:t>
      </w:r>
      <w:r w:rsidR="00774F0F">
        <w:rPr>
          <w:rFonts w:eastAsiaTheme="minorEastAsia"/>
        </w:rPr>
        <w:t xml:space="preserve"> considering the minimum output power per EVM test point in case</w:t>
      </w:r>
      <w:r w:rsidR="00741333">
        <w:rPr>
          <w:rFonts w:eastAsiaTheme="minorEastAsia"/>
        </w:rPr>
        <w:t xml:space="preserve"> of PC5 assuming the highest MPR case by case</w:t>
      </w:r>
      <w:r w:rsidR="003E227B">
        <w:rPr>
          <w:rFonts w:eastAsiaTheme="minorEastAsia"/>
        </w:rPr>
        <w:t xml:space="preserve">, </w:t>
      </w:r>
      <w:r w:rsidR="00C127A3">
        <w:rPr>
          <w:rFonts w:eastAsiaTheme="minorEastAsia"/>
        </w:rPr>
        <w:t>the following table summari</w:t>
      </w:r>
      <w:r w:rsidR="008155DB">
        <w:rPr>
          <w:rFonts w:eastAsiaTheme="minorEastAsia"/>
        </w:rPr>
        <w:t>ze</w:t>
      </w:r>
      <w:r w:rsidR="0005695C">
        <w:rPr>
          <w:rFonts w:eastAsiaTheme="minorEastAsia"/>
        </w:rPr>
        <w:t>s</w:t>
      </w:r>
      <w:r w:rsidR="008155DB">
        <w:rPr>
          <w:rFonts w:eastAsiaTheme="minorEastAsia"/>
        </w:rPr>
        <w:t xml:space="preserve"> the resulting EVM due to available SNR</w:t>
      </w:r>
      <w:r w:rsidR="002D2AC4">
        <w:rPr>
          <w:rFonts w:eastAsiaTheme="minorEastAsia"/>
        </w:rPr>
        <w:t>:</w:t>
      </w:r>
    </w:p>
    <w:tbl>
      <w:tblPr>
        <w:tblW w:w="10441" w:type="dxa"/>
        <w:tblInd w:w="-436" w:type="dxa"/>
        <w:tblLook w:val="04A0" w:firstRow="1" w:lastRow="0" w:firstColumn="1" w:lastColumn="0" w:noHBand="0" w:noVBand="1"/>
      </w:tblPr>
      <w:tblGrid>
        <w:gridCol w:w="740"/>
        <w:gridCol w:w="1900"/>
        <w:gridCol w:w="1057"/>
        <w:gridCol w:w="922"/>
        <w:gridCol w:w="764"/>
        <w:gridCol w:w="922"/>
        <w:gridCol w:w="764"/>
        <w:gridCol w:w="922"/>
        <w:gridCol w:w="764"/>
        <w:gridCol w:w="922"/>
        <w:gridCol w:w="764"/>
      </w:tblGrid>
      <w:tr w:rsidR="002F13DA" w:rsidRPr="002F13DA" w14:paraId="4E6F6E75" w14:textId="77777777" w:rsidTr="00C90D94">
        <w:trPr>
          <w:trHeight w:val="315"/>
        </w:trPr>
        <w:tc>
          <w:tcPr>
            <w:tcW w:w="36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992DF2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Config</w:t>
            </w:r>
          </w:p>
        </w:tc>
        <w:tc>
          <w:tcPr>
            <w:tcW w:w="16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846419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50MHz</w:t>
            </w:r>
          </w:p>
        </w:tc>
        <w:tc>
          <w:tcPr>
            <w:tcW w:w="16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0DBFD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100MHz</w:t>
            </w:r>
          </w:p>
        </w:tc>
        <w:tc>
          <w:tcPr>
            <w:tcW w:w="16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0448A1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200MHz</w:t>
            </w:r>
          </w:p>
        </w:tc>
        <w:tc>
          <w:tcPr>
            <w:tcW w:w="16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352E2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400MHz</w:t>
            </w:r>
          </w:p>
        </w:tc>
      </w:tr>
      <w:tr w:rsidR="002F13DA" w:rsidRPr="002F13DA" w14:paraId="6EF73DDA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D6DD9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BF486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09897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RB </w:t>
            </w:r>
            <w:proofErr w:type="spellStart"/>
            <w:r w:rsidRPr="002F13D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alloc</w:t>
            </w:r>
            <w:proofErr w:type="spellEnd"/>
            <w:r w:rsidRPr="002F13D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A9F84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SNR (dB)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64971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EVM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C609E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SNR (dB)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3952C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EVM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E718D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SNR (dB)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33BE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EVM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8F43C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SNR (dB)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E9783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EVM</w:t>
            </w:r>
          </w:p>
        </w:tc>
      </w:tr>
      <w:tr w:rsidR="002F13DA" w:rsidRPr="002F13DA" w14:paraId="4CF3822B" w14:textId="77777777" w:rsidTr="00C90D94">
        <w:trPr>
          <w:trHeight w:val="49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CB60E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0F340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0D8FB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10340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46.60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6A7EF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0.47%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5510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43.60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2D78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0.66%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6023B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40.60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0364C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0.93%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FF509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37.60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81251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1.32%</w:t>
            </w:r>
          </w:p>
        </w:tc>
      </w:tr>
      <w:tr w:rsidR="002F13DA" w:rsidRPr="002F13DA" w14:paraId="451FF434" w14:textId="77777777" w:rsidTr="00C90D94">
        <w:trPr>
          <w:trHeight w:val="49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5962C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ED4B4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2B223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8E420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43.10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464C8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0.70%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B3F98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40.10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39CA2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0.99%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CDAB5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37.10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EFBCB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1.40%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E4A66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32.60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918FA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2.34%</w:t>
            </w:r>
          </w:p>
        </w:tc>
      </w:tr>
      <w:tr w:rsidR="002F13DA" w:rsidRPr="002F13DA" w14:paraId="2641E035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8505F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03269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AE78C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1B403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46.60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9BDF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0.47%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B079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43.60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1F28A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0.66%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7724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40.60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18634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0.93%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68E9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37.60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37B67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1.32%</w:t>
            </w:r>
          </w:p>
        </w:tc>
      </w:tr>
      <w:tr w:rsidR="002F13DA" w:rsidRPr="002F13DA" w14:paraId="4775506C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3172A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C82CB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28C19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57991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43.10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58B63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0.70%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13B65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40.10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050C8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0.99%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E040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37.10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2B7B1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1.40%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DBCDF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32.60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38580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2.34%</w:t>
            </w:r>
          </w:p>
        </w:tc>
      </w:tr>
      <w:tr w:rsidR="002F13DA" w:rsidRPr="002F13DA" w14:paraId="3E4838F8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B1FAA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AB432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FAA53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5E28F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41.60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14877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0.83%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5BFC5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38.60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AA76F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1.17%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61003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35.60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10FE4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1.66%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B7EA3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600C5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3.51%</w:t>
            </w:r>
          </w:p>
        </w:tc>
      </w:tr>
      <w:tr w:rsidR="002F13DA" w:rsidRPr="002F13DA" w14:paraId="14C01876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E4CCC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5229F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E18FD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1529C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40.10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B2D6D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0.99%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A77A7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37.10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D1F55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1.40%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7B54E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34.10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3385D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1.97%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64F7C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29.10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3F9B9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3.51%</w:t>
            </w:r>
          </w:p>
        </w:tc>
      </w:tr>
      <w:tr w:rsidR="002F13DA" w:rsidRPr="002F13DA" w14:paraId="71F64E03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7177F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D388D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F7C20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997B1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37.60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D2064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1.32%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073EC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34.60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BE52C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1.86%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3AAEB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31.60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0BC6E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2.63%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9B79B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26.10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58182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4.95%</w:t>
            </w:r>
          </w:p>
        </w:tc>
      </w:tr>
      <w:tr w:rsidR="002F13DA" w:rsidRPr="002F13DA" w14:paraId="5FABF9EA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BB79D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FB283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0396F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83C41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36.10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56CB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1.57%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A60AC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33.10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B5F6F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2.21%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8DA99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30.10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6FF0B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3.13%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30C35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26.10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82478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4.95%</w:t>
            </w:r>
          </w:p>
        </w:tc>
      </w:tr>
      <w:tr w:rsidR="002F13DA" w:rsidRPr="002F13DA" w14:paraId="4566DF62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F7C9E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CA7D7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FD944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EF0C6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40.10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CB6C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0.99%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3D2DC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37.10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D3FF4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1.40%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B3B0D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34.10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5192B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1.97%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3705A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28.60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9D396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3.72%</w:t>
            </w:r>
          </w:p>
        </w:tc>
      </w:tr>
      <w:tr w:rsidR="002F13DA" w:rsidRPr="002F13DA" w14:paraId="4ADE043D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48DCB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05A65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8B0A0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CE576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39.60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B92BF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1.05%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969AE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36.60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7E5D8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1.48%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95AB3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33.60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94697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2.09%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5E63A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28.60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DEA9C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3.72%</w:t>
            </w:r>
          </w:p>
        </w:tc>
      </w:tr>
      <w:tr w:rsidR="002F13DA" w:rsidRPr="002F13DA" w14:paraId="0637575C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58063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B39D8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6F22E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598F8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37.60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A15CB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1.32%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F353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34.60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D842D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1.86%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4A810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31.60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02F14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2.63%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ACDC2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26.10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46DDC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4.95%</w:t>
            </w:r>
          </w:p>
        </w:tc>
      </w:tr>
      <w:tr w:rsidR="002F13DA" w:rsidRPr="002F13DA" w14:paraId="24F3CB75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F0E03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9354D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E84E5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D0854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37.60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54EC4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1.32%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B7D49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34.60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2952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1.86%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7F36D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31.60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25EC2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2.63%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A213A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26.10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98584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4.95%</w:t>
            </w:r>
          </w:p>
        </w:tc>
      </w:tr>
      <w:tr w:rsidR="002F13DA" w:rsidRPr="002F13DA" w14:paraId="43F7E7F3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10B51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BE4A9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0171E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386B5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34.10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990F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1.97%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3B3FB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31.10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C94BA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2.79%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276D1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28.10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50233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3.94%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22F0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23.60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324CF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6.61%</w:t>
            </w:r>
          </w:p>
        </w:tc>
      </w:tr>
      <w:tr w:rsidR="002F13DA" w:rsidRPr="002F13DA" w14:paraId="1C2BF85B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A2B73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189E9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46CC9" w14:textId="77777777" w:rsidR="002F13DA" w:rsidRPr="002F13DA" w:rsidRDefault="002F13DA" w:rsidP="002F13D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F13D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E3D40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34.10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09F1C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1.97%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4CD5C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31.10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73A9C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2.79%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033A4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28.10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9BA33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3.94%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0307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23.60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61A4F" w14:textId="77777777" w:rsidR="002F13DA" w:rsidRPr="002F13DA" w:rsidRDefault="002F13DA" w:rsidP="002F13D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2F13D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6.61%</w:t>
            </w:r>
          </w:p>
        </w:tc>
      </w:tr>
    </w:tbl>
    <w:p w14:paraId="17B935BC" w14:textId="762A0B2C" w:rsidR="00A42FFB" w:rsidRDefault="00A42FFB" w:rsidP="00A42FFB">
      <w:pPr>
        <w:pStyle w:val="Caption"/>
        <w:jc w:val="center"/>
        <w:rPr>
          <w:b w:val="0"/>
          <w:bCs/>
        </w:rPr>
      </w:pPr>
      <w:r w:rsidRPr="006909D9">
        <w:rPr>
          <w:bCs/>
        </w:rPr>
        <w:t xml:space="preserve">Table </w:t>
      </w:r>
      <w:r w:rsidR="008C000A">
        <w:rPr>
          <w:bCs/>
        </w:rPr>
        <w:t>2</w:t>
      </w:r>
      <w:r w:rsidRPr="006804C5">
        <w:rPr>
          <w:bCs/>
        </w:rPr>
        <w:t>.</w:t>
      </w:r>
      <w:r>
        <w:t xml:space="preserve"> </w:t>
      </w:r>
      <w:r>
        <w:rPr>
          <w:b w:val="0"/>
          <w:bCs/>
        </w:rPr>
        <w:t xml:space="preserve">Available SNR and </w:t>
      </w:r>
      <w:r w:rsidR="004155A4">
        <w:rPr>
          <w:b w:val="0"/>
          <w:bCs/>
        </w:rPr>
        <w:t>equivalent</w:t>
      </w:r>
      <w:r w:rsidRPr="006909D9">
        <w:rPr>
          <w:b w:val="0"/>
          <w:bCs/>
        </w:rPr>
        <w:t xml:space="preserve"> EVM </w:t>
      </w:r>
      <w:r w:rsidR="004155A4">
        <w:rPr>
          <w:b w:val="0"/>
          <w:bCs/>
        </w:rPr>
        <w:t>due to assumed</w:t>
      </w:r>
      <w:r w:rsidRPr="006909D9">
        <w:rPr>
          <w:b w:val="0"/>
          <w:bCs/>
        </w:rPr>
        <w:t xml:space="preserve"> TE noise floor</w:t>
      </w:r>
      <w:r w:rsidR="00B923DA">
        <w:rPr>
          <w:b w:val="0"/>
          <w:bCs/>
        </w:rPr>
        <w:t xml:space="preserve"> for PUSCH, PC5 in FR2a</w:t>
      </w:r>
      <w:r w:rsidRPr="006909D9">
        <w:rPr>
          <w:b w:val="0"/>
          <w:bCs/>
        </w:rPr>
        <w:t>.</w:t>
      </w:r>
    </w:p>
    <w:p w14:paraId="41FAF711" w14:textId="77777777" w:rsidR="00497FA7" w:rsidRPr="00497FA7" w:rsidRDefault="00497FA7" w:rsidP="00497FA7"/>
    <w:p w14:paraId="704816E9" w14:textId="1EE33353" w:rsidR="00497FA7" w:rsidRPr="00497FA7" w:rsidRDefault="00341810" w:rsidP="00497FA7">
      <w:bookmarkStart w:id="5" w:name="_Ref164097242"/>
      <w:r w:rsidRPr="00341810">
        <w:rPr>
          <w:b/>
          <w:bCs/>
        </w:rPr>
        <w:t xml:space="preserve">Proposal </w:t>
      </w:r>
      <w:r w:rsidRPr="00341810">
        <w:rPr>
          <w:b/>
          <w:bCs/>
        </w:rPr>
        <w:fldChar w:fldCharType="begin"/>
      </w:r>
      <w:r w:rsidRPr="00341810">
        <w:rPr>
          <w:b/>
          <w:bCs/>
        </w:rPr>
        <w:instrText xml:space="preserve"> SEQ Proposal \* ARABIC </w:instrText>
      </w:r>
      <w:r w:rsidRPr="00341810">
        <w:rPr>
          <w:b/>
          <w:bCs/>
        </w:rPr>
        <w:fldChar w:fldCharType="separate"/>
      </w:r>
      <w:r w:rsidR="00510553">
        <w:rPr>
          <w:b/>
          <w:bCs/>
          <w:noProof/>
        </w:rPr>
        <w:t>3</w:t>
      </w:r>
      <w:r w:rsidRPr="00341810">
        <w:rPr>
          <w:b/>
          <w:bCs/>
        </w:rPr>
        <w:fldChar w:fldCharType="end"/>
      </w:r>
      <w:r w:rsidRPr="00341810">
        <w:rPr>
          <w:b/>
          <w:bCs/>
        </w:rPr>
        <w:t>.</w:t>
      </w:r>
      <w:r w:rsidRPr="007E6ED0">
        <w:t xml:space="preserve"> </w:t>
      </w:r>
      <w:r w:rsidR="003B2BCB">
        <w:t>For PC5 in FR2a, c</w:t>
      </w:r>
      <w:r w:rsidR="00497FA7">
        <w:t xml:space="preserve">onsider </w:t>
      </w:r>
      <w:r w:rsidR="00497FA7" w:rsidRPr="00497FA7">
        <w:t xml:space="preserve">EVM defined in Table </w:t>
      </w:r>
      <w:r w:rsidR="00497FA7">
        <w:t>2 as EVM due to TE noise floor</w:t>
      </w:r>
      <w:r w:rsidR="00497FA7" w:rsidRPr="00497FA7">
        <w:t>.</w:t>
      </w:r>
      <w:bookmarkEnd w:id="5"/>
    </w:p>
    <w:p w14:paraId="1E9966A9" w14:textId="77777777" w:rsidR="002D2AC4" w:rsidRDefault="002D2AC4" w:rsidP="00394D7F">
      <w:pPr>
        <w:rPr>
          <w:rFonts w:eastAsiaTheme="minorEastAsia"/>
        </w:rPr>
      </w:pPr>
    </w:p>
    <w:p w14:paraId="2E1452BE" w14:textId="3B7F51C3" w:rsidR="004155A4" w:rsidRDefault="00424596" w:rsidP="00394D7F">
      <w:r>
        <w:rPr>
          <w:rFonts w:eastAsiaTheme="minorEastAsia"/>
        </w:rPr>
        <w:t xml:space="preserve">Next step is to compute EVM MTSU </w:t>
      </w:r>
      <w:r w:rsidR="00B7145A">
        <w:rPr>
          <w:rFonts w:eastAsiaTheme="minorEastAsia"/>
        </w:rPr>
        <w:t xml:space="preserve">as root sum squared of </w:t>
      </w:r>
      <w:r w:rsidR="00B7145A">
        <w:t>EVM due to TE noise floor and the TE EVM in addition to the accepted TE noise floor</w:t>
      </w:r>
      <w:r w:rsidR="00264D0F">
        <w:t xml:space="preserve">. Once EVM MTSU is computed, final step is to compute the </w:t>
      </w:r>
      <w:r w:rsidR="00774618">
        <w:t xml:space="preserve">required TT following the formula captured in </w:t>
      </w:r>
      <w:r w:rsidR="00E227E5">
        <w:fldChar w:fldCharType="begin"/>
      </w:r>
      <w:r w:rsidR="00E227E5">
        <w:instrText xml:space="preserve"> REF _Ref147157916 \r \h </w:instrText>
      </w:r>
      <w:r w:rsidR="00E227E5">
        <w:fldChar w:fldCharType="separate"/>
      </w:r>
      <w:r w:rsidR="00510553">
        <w:t>[5]</w:t>
      </w:r>
      <w:r w:rsidR="00E227E5">
        <w:fldChar w:fldCharType="end"/>
      </w:r>
      <w:r w:rsidR="00774618">
        <w:t>, annex F.1.2.</w:t>
      </w:r>
      <w:r w:rsidR="00E227E5">
        <w:t xml:space="preserve"> </w:t>
      </w:r>
      <w:r w:rsidR="00774618">
        <w:t xml:space="preserve"> </w:t>
      </w:r>
      <w:r w:rsidR="00BF299D">
        <w:t>Resulting</w:t>
      </w:r>
      <w:r w:rsidR="00E227E5">
        <w:t xml:space="preserve"> MTSU and TT to apply for PC5 is then summarized in next table:</w:t>
      </w:r>
    </w:p>
    <w:p w14:paraId="40AF77E4" w14:textId="1B1177DB" w:rsidR="00C90D94" w:rsidRDefault="00C90D94">
      <w:pPr>
        <w:spacing w:after="0"/>
      </w:pPr>
      <w:r>
        <w:br w:type="page"/>
      </w:r>
    </w:p>
    <w:tbl>
      <w:tblPr>
        <w:tblW w:w="9937" w:type="dxa"/>
        <w:tblInd w:w="-152" w:type="dxa"/>
        <w:tblLook w:val="04A0" w:firstRow="1" w:lastRow="0" w:firstColumn="1" w:lastColumn="0" w:noHBand="0" w:noVBand="1"/>
      </w:tblPr>
      <w:tblGrid>
        <w:gridCol w:w="740"/>
        <w:gridCol w:w="1900"/>
        <w:gridCol w:w="1057"/>
        <w:gridCol w:w="783"/>
        <w:gridCol w:w="777"/>
        <w:gridCol w:w="780"/>
        <w:gridCol w:w="780"/>
        <w:gridCol w:w="780"/>
        <w:gridCol w:w="780"/>
        <w:gridCol w:w="780"/>
        <w:gridCol w:w="780"/>
      </w:tblGrid>
      <w:tr w:rsidR="008C000A" w:rsidRPr="008C000A" w14:paraId="06F570A6" w14:textId="77777777" w:rsidTr="00C90D94">
        <w:trPr>
          <w:trHeight w:val="315"/>
        </w:trPr>
        <w:tc>
          <w:tcPr>
            <w:tcW w:w="36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7D11D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lastRenderedPageBreak/>
              <w:t>Test Config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E32C8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50MHz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EF60D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100MHz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230EF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200MHz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BFCFE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400MHz</w:t>
            </w:r>
          </w:p>
        </w:tc>
      </w:tr>
      <w:tr w:rsidR="008C000A" w:rsidRPr="008C000A" w14:paraId="64A65819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F31A7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080A0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3535E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RB </w:t>
            </w:r>
            <w:proofErr w:type="spellStart"/>
            <w:r w:rsidRPr="008C000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alloc</w:t>
            </w:r>
            <w:proofErr w:type="spellEnd"/>
            <w:r w:rsidRPr="008C000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1FD70" w14:textId="1B8B4B06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TS</w:t>
            </w:r>
            <w:r w:rsidRPr="008C000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485B0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96CCF" w14:textId="32F41CE8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TS</w:t>
            </w:r>
            <w:r w:rsidRPr="008C000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FF9B1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AF9DB" w14:textId="27EBFE2E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TS</w:t>
            </w:r>
            <w:r w:rsidRPr="008C000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01875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TT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7086F" w14:textId="73E52BCE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TS</w:t>
            </w:r>
            <w:r w:rsidRPr="008C000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U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B728C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TT</w:t>
            </w:r>
          </w:p>
        </w:tc>
      </w:tr>
      <w:tr w:rsidR="008C000A" w:rsidRPr="008C000A" w14:paraId="4BF0DEA0" w14:textId="77777777" w:rsidTr="00C90D94">
        <w:trPr>
          <w:trHeight w:val="49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E9EDB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12759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F81D6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B5EC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2.54%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1640E02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0C29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3.07%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3316BE4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4F25B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4.35%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AD24F73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E9FB5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6.14%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A81ADAF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8C000A" w:rsidRPr="008C000A" w14:paraId="089F0C2A" w14:textId="77777777" w:rsidTr="00C90D94">
        <w:trPr>
          <w:trHeight w:val="49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987F9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25239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9046F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0B35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2.60%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7D6FE3F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47275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3.16%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007B57E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A6516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4.47%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994CD51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56B79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6.44%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B48F300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8C000A" w:rsidRPr="008C000A" w14:paraId="7F88AB5D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24D78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2E6DC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F5FD5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6D62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2.54%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FAD1DE0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FC29C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3.07%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7B9C945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B1370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4.35%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FD59272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FE253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6.14%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C7A6BDB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8C000A" w:rsidRPr="008C000A" w14:paraId="151461C9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303E6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964CD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CC291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13A6D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2.60%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56B23EB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DAA51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3.16%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08BA4E4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192E5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4.47%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6AD53C1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2D0A1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6.44%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9BA8F33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8C000A" w:rsidRPr="008C000A" w14:paraId="4616EE74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80FB8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FEC6C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DB842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2B1B0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2.63%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D57947C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85A4D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3.22%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3DCFC30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38A76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4.56%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BA3C695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0365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6.95%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2BCF530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1.80%</w:t>
            </w:r>
          </w:p>
        </w:tc>
      </w:tr>
      <w:tr w:rsidR="008C000A" w:rsidRPr="008C000A" w14:paraId="56661013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6C4EF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DFB22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8405D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9F0C0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2.69%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C45BBBB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FE7CC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3.31%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0AC687C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11BB0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4.69%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4000316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315CB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6.95%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2E7EC6E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1.80%</w:t>
            </w:r>
          </w:p>
        </w:tc>
      </w:tr>
      <w:tr w:rsidR="008C000A" w:rsidRPr="008C000A" w14:paraId="65437101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39A1F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C5C58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F87F1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EF892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2.83%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412F8F0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511CA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3.53%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CE83CEF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0.74%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692C3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5.00%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3E91914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1.43%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41717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7.78%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0A6ACE4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3.16%</w:t>
            </w:r>
          </w:p>
        </w:tc>
      </w:tr>
      <w:tr w:rsidR="008C000A" w:rsidRPr="008C000A" w14:paraId="109150E8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32CD2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B5EFC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7DC8F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55341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2.95%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317E7CF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4F27F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3.73%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F77ED8B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0.83%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0CDA2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5.28%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93D750D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1.58%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04C36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7.78%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D38A150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3.16%</w:t>
            </w:r>
          </w:p>
        </w:tc>
      </w:tr>
      <w:tr w:rsidR="008C000A" w:rsidRPr="008C000A" w14:paraId="4C80280C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99BC4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96C9F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8CF01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A1887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2.69%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B8BD19A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4E3A0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3.31%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6CD536E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688CA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4.69%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BBA8173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51156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7.06%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676F41E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1.37%</w:t>
            </w:r>
          </w:p>
        </w:tc>
      </w:tr>
      <w:tr w:rsidR="008C000A" w:rsidRPr="008C000A" w14:paraId="4938638E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D25A7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A7AF2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B5261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4437B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2.71%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06DA344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D62E3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3.34%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767699E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BB35C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4.74%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42C858D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C1D63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7.06%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AD0040D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1.37%</w:t>
            </w:r>
          </w:p>
        </w:tc>
      </w:tr>
      <w:tr w:rsidR="008C000A" w:rsidRPr="008C000A" w14:paraId="35B5ADC2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009BE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2789F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A20E4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C75FE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2.83%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78741DE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6A066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3.53%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2746657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6BFB2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5.00%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A74C9F5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0.96%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4A1FA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7.78%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E76FC30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2.22%</w:t>
            </w:r>
          </w:p>
        </w:tc>
      </w:tr>
      <w:tr w:rsidR="008C000A" w:rsidRPr="008C000A" w14:paraId="1711D032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7A9BF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7B5B1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20EB6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B1391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2.83%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94A650A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2EF6D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3.53%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F77E451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EC858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5.00%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BD8DEC4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0.96%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6D659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7.78%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7BA09AB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2.22%</w:t>
            </w:r>
          </w:p>
        </w:tc>
      </w:tr>
      <w:tr w:rsidR="008C000A" w:rsidRPr="008C000A" w14:paraId="6CA0C8BE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CD74C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C3CDF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8350B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Inner_Full</w:t>
            </w:r>
            <w:proofErr w:type="spellEnd"/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7AE66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3.18%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E1A833B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0.61%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931CC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4.09%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9681DE7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0.99%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FE2A2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5.79%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5B65823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1.88%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1726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8.92%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464DDE1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3.99%</w:t>
            </w:r>
          </w:p>
        </w:tc>
      </w:tr>
      <w:tr w:rsidR="008C000A" w:rsidRPr="008C000A" w14:paraId="5F97B87C" w14:textId="77777777" w:rsidTr="00C90D94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21037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4FD19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E904F" w14:textId="77777777" w:rsidR="008C000A" w:rsidRPr="008C000A" w:rsidRDefault="008C000A" w:rsidP="008C000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8C000A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  <w:proofErr w:type="spellEnd"/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F393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3.18%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297362D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0.61%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64C25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4.09%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2A3DB38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0.99%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DBA88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5.79%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68995F3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1.88%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5B02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8.92%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A920A08" w14:textId="77777777" w:rsidR="008C000A" w:rsidRPr="008C000A" w:rsidRDefault="008C000A" w:rsidP="008C000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8C000A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3.99%</w:t>
            </w:r>
          </w:p>
        </w:tc>
      </w:tr>
    </w:tbl>
    <w:p w14:paraId="6962A8A8" w14:textId="31DAA0FB" w:rsidR="008C000A" w:rsidRPr="006909D9" w:rsidRDefault="008C000A" w:rsidP="008C000A">
      <w:pPr>
        <w:pStyle w:val="Caption"/>
        <w:jc w:val="center"/>
        <w:rPr>
          <w:b w:val="0"/>
          <w:bCs/>
        </w:rPr>
      </w:pPr>
      <w:r w:rsidRPr="006909D9">
        <w:rPr>
          <w:bCs/>
        </w:rPr>
        <w:t xml:space="preserve">Table </w:t>
      </w:r>
      <w:r>
        <w:rPr>
          <w:bCs/>
        </w:rPr>
        <w:t>3</w:t>
      </w:r>
      <w:r w:rsidRPr="006804C5">
        <w:rPr>
          <w:bCs/>
        </w:rPr>
        <w:t>.</w:t>
      </w:r>
      <w:r>
        <w:t xml:space="preserve"> </w:t>
      </w:r>
      <w:r>
        <w:rPr>
          <w:b w:val="0"/>
          <w:bCs/>
        </w:rPr>
        <w:t>Available SNR and equivalent</w:t>
      </w:r>
      <w:r w:rsidRPr="006909D9">
        <w:rPr>
          <w:b w:val="0"/>
          <w:bCs/>
        </w:rPr>
        <w:t xml:space="preserve"> EVM </w:t>
      </w:r>
      <w:r>
        <w:rPr>
          <w:b w:val="0"/>
          <w:bCs/>
        </w:rPr>
        <w:t>due to assumed</w:t>
      </w:r>
      <w:r w:rsidRPr="006909D9">
        <w:rPr>
          <w:b w:val="0"/>
          <w:bCs/>
        </w:rPr>
        <w:t xml:space="preserve"> TE noise floor</w:t>
      </w:r>
      <w:r w:rsidR="00B923DA" w:rsidRPr="00B923DA">
        <w:rPr>
          <w:b w:val="0"/>
          <w:bCs/>
        </w:rPr>
        <w:t xml:space="preserve"> </w:t>
      </w:r>
      <w:r w:rsidR="00B923DA">
        <w:rPr>
          <w:b w:val="0"/>
          <w:bCs/>
        </w:rPr>
        <w:t>for PUSCH, PC5 in FR2a</w:t>
      </w:r>
      <w:r w:rsidRPr="006909D9">
        <w:rPr>
          <w:b w:val="0"/>
          <w:bCs/>
        </w:rPr>
        <w:t>.</w:t>
      </w:r>
    </w:p>
    <w:p w14:paraId="12EB3AE0" w14:textId="77777777" w:rsidR="00E227E5" w:rsidRDefault="00E227E5" w:rsidP="00394D7F">
      <w:pPr>
        <w:rPr>
          <w:rFonts w:eastAsiaTheme="minorEastAsia"/>
        </w:rPr>
      </w:pPr>
    </w:p>
    <w:p w14:paraId="7A1A037E" w14:textId="4B631153" w:rsidR="00397880" w:rsidRDefault="00397880" w:rsidP="00394D7F">
      <w:pPr>
        <w:rPr>
          <w:rFonts w:eastAsiaTheme="minorEastAsia"/>
        </w:rPr>
      </w:pPr>
      <w:r>
        <w:rPr>
          <w:rFonts w:eastAsiaTheme="minorEastAsia"/>
        </w:rPr>
        <w:t>Based on previous results, all test point</w:t>
      </w:r>
      <w:r w:rsidR="003D79D6">
        <w:rPr>
          <w:rFonts w:eastAsiaTheme="minorEastAsia"/>
        </w:rPr>
        <w:t>s</w:t>
      </w:r>
      <w:r>
        <w:rPr>
          <w:rFonts w:eastAsiaTheme="minorEastAsia"/>
        </w:rPr>
        <w:t xml:space="preserve"> would be </w:t>
      </w:r>
      <w:proofErr w:type="gramStart"/>
      <w:r w:rsidRPr="00307E56">
        <w:rPr>
          <w:rFonts w:eastAsiaTheme="minorEastAsia"/>
        </w:rPr>
        <w:t>testable</w:t>
      </w:r>
      <w:proofErr w:type="gramEnd"/>
      <w:r w:rsidR="00E373C9" w:rsidRPr="00307E56">
        <w:rPr>
          <w:rFonts w:eastAsiaTheme="minorEastAsia"/>
        </w:rPr>
        <w:t xml:space="preserve"> </w:t>
      </w:r>
      <w:r w:rsidR="00E373C9" w:rsidRPr="00307E56">
        <w:t>and no relaxation would be required</w:t>
      </w:r>
      <w:r>
        <w:rPr>
          <w:rFonts w:eastAsiaTheme="minorEastAsia"/>
        </w:rPr>
        <w:t>.</w:t>
      </w:r>
    </w:p>
    <w:p w14:paraId="47E62BB7" w14:textId="591BAD2B" w:rsidR="00BA3C52" w:rsidRPr="00497FA7" w:rsidRDefault="00341810" w:rsidP="00BA3C52">
      <w:bookmarkStart w:id="6" w:name="_Ref164097243"/>
      <w:r w:rsidRPr="00341810">
        <w:rPr>
          <w:b/>
          <w:bCs/>
        </w:rPr>
        <w:t xml:space="preserve">Proposal </w:t>
      </w:r>
      <w:r w:rsidRPr="00341810">
        <w:rPr>
          <w:b/>
          <w:bCs/>
        </w:rPr>
        <w:fldChar w:fldCharType="begin"/>
      </w:r>
      <w:r w:rsidRPr="00341810">
        <w:rPr>
          <w:b/>
          <w:bCs/>
        </w:rPr>
        <w:instrText xml:space="preserve"> SEQ Proposal \* ARABIC </w:instrText>
      </w:r>
      <w:r w:rsidRPr="00341810">
        <w:rPr>
          <w:b/>
          <w:bCs/>
        </w:rPr>
        <w:fldChar w:fldCharType="separate"/>
      </w:r>
      <w:r w:rsidR="00510553">
        <w:rPr>
          <w:b/>
          <w:bCs/>
          <w:noProof/>
        </w:rPr>
        <w:t>4</w:t>
      </w:r>
      <w:r w:rsidRPr="00341810">
        <w:rPr>
          <w:b/>
          <w:bCs/>
        </w:rPr>
        <w:fldChar w:fldCharType="end"/>
      </w:r>
      <w:r w:rsidRPr="00341810">
        <w:rPr>
          <w:b/>
          <w:bCs/>
        </w:rPr>
        <w:t>.</w:t>
      </w:r>
      <w:r w:rsidRPr="007E6ED0">
        <w:t xml:space="preserve"> </w:t>
      </w:r>
      <w:r w:rsidR="00BA3C52">
        <w:t xml:space="preserve">For PC5 in FR2a, </w:t>
      </w:r>
      <w:r w:rsidR="00210EE0">
        <w:t xml:space="preserve">for EVM PUSCH test points, consider MTSU and TT </w:t>
      </w:r>
      <w:r w:rsidR="00BA3C52" w:rsidRPr="00497FA7">
        <w:t xml:space="preserve">defined in Table </w:t>
      </w:r>
      <w:r w:rsidR="00210EE0">
        <w:t>3</w:t>
      </w:r>
      <w:r w:rsidR="00BA3C52" w:rsidRPr="00497FA7">
        <w:t>.</w:t>
      </w:r>
      <w:bookmarkEnd w:id="6"/>
    </w:p>
    <w:p w14:paraId="71B24013" w14:textId="4F32B3BF" w:rsidR="00341810" w:rsidRDefault="00341810" w:rsidP="00341810">
      <w:pPr>
        <w:pStyle w:val="Caption"/>
        <w:rPr>
          <w:b w:val="0"/>
          <w:bCs/>
        </w:rPr>
      </w:pPr>
      <w:bookmarkStart w:id="7" w:name="_Ref164097240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510553">
        <w:rPr>
          <w:noProof/>
        </w:rPr>
        <w:t>1</w:t>
      </w:r>
      <w:r>
        <w:fldChar w:fldCharType="end"/>
      </w:r>
      <w:r>
        <w:t xml:space="preserve">. </w:t>
      </w:r>
      <w:r>
        <w:rPr>
          <w:b w:val="0"/>
          <w:bCs/>
        </w:rPr>
        <w:t xml:space="preserve">With MTSU and TT </w:t>
      </w:r>
      <w:r w:rsidR="003D6752">
        <w:rPr>
          <w:b w:val="0"/>
          <w:bCs/>
        </w:rPr>
        <w:t>p</w:t>
      </w:r>
      <w:r>
        <w:rPr>
          <w:b w:val="0"/>
          <w:bCs/>
        </w:rPr>
        <w:t>roposal</w:t>
      </w:r>
      <w:r w:rsidR="003D6752">
        <w:rPr>
          <w:b w:val="0"/>
          <w:bCs/>
        </w:rPr>
        <w:t>s made in this document</w:t>
      </w:r>
      <w:r w:rsidR="00055E6F">
        <w:rPr>
          <w:b w:val="0"/>
          <w:bCs/>
        </w:rPr>
        <w:t>,</w:t>
      </w:r>
      <w:r w:rsidR="003D6752">
        <w:rPr>
          <w:b w:val="0"/>
          <w:bCs/>
        </w:rPr>
        <w:t xml:space="preserve"> EVM measurement for PUSCH, PC5 in FR2a</w:t>
      </w:r>
      <w:r w:rsidR="00E373C9">
        <w:rPr>
          <w:b w:val="0"/>
          <w:bCs/>
        </w:rPr>
        <w:t>, all test point</w:t>
      </w:r>
      <w:r w:rsidR="00C638F7">
        <w:rPr>
          <w:b w:val="0"/>
          <w:bCs/>
        </w:rPr>
        <w:t>s</w:t>
      </w:r>
      <w:r w:rsidR="00E373C9">
        <w:rPr>
          <w:b w:val="0"/>
          <w:bCs/>
        </w:rPr>
        <w:t xml:space="preserve"> would be </w:t>
      </w:r>
      <w:proofErr w:type="gramStart"/>
      <w:r w:rsidR="00E373C9">
        <w:rPr>
          <w:b w:val="0"/>
          <w:bCs/>
        </w:rPr>
        <w:t>testable</w:t>
      </w:r>
      <w:proofErr w:type="gramEnd"/>
      <w:r w:rsidR="00E373C9">
        <w:rPr>
          <w:b w:val="0"/>
          <w:bCs/>
        </w:rPr>
        <w:t xml:space="preserve"> and no relaxation would be required.</w:t>
      </w:r>
      <w:bookmarkEnd w:id="7"/>
    </w:p>
    <w:p w14:paraId="6FC4A9DC" w14:textId="77777777" w:rsidR="00E4458F" w:rsidRPr="00E4458F" w:rsidRDefault="00E4458F" w:rsidP="00E4458F"/>
    <w:p w14:paraId="6FD3CC28" w14:textId="167F5BC8" w:rsidR="00510621" w:rsidRPr="00423F6F" w:rsidRDefault="00510621" w:rsidP="00510621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510621">
        <w:rPr>
          <w:rFonts w:eastAsia="Batang"/>
        </w:rPr>
        <w:t>Occupied bandwidth</w:t>
      </w:r>
    </w:p>
    <w:p w14:paraId="1CD04544" w14:textId="4E425E03" w:rsidR="00D55BE6" w:rsidRDefault="0086387C" w:rsidP="00D55BE6">
      <w:pPr>
        <w:rPr>
          <w:lang w:eastAsia="en-GB"/>
        </w:rPr>
      </w:pPr>
      <w:r>
        <w:t>As per PC1 analysis</w:t>
      </w:r>
      <w:r w:rsidR="00D55BE6">
        <w:t xml:space="preserve"> in </w:t>
      </w:r>
      <w:r w:rsidR="00D55BE6">
        <w:fldChar w:fldCharType="begin"/>
      </w:r>
      <w:r w:rsidR="00D55BE6">
        <w:instrText xml:space="preserve"> REF _Ref124258280 \r \h </w:instrText>
      </w:r>
      <w:r w:rsidR="00D55BE6">
        <w:fldChar w:fldCharType="separate"/>
      </w:r>
      <w:r w:rsidR="00510553">
        <w:t>[1]</w:t>
      </w:r>
      <w:r w:rsidR="00D55BE6">
        <w:fldChar w:fldCharType="end"/>
      </w:r>
      <w:r>
        <w:t xml:space="preserve">, </w:t>
      </w:r>
      <w:r w:rsidR="00D55BE6">
        <w:rPr>
          <w:lang w:eastAsia="en-GB"/>
        </w:rPr>
        <w:t>we conclude no special treatment is required for PC5 and hence values from PC3 can be reuse.</w:t>
      </w:r>
    </w:p>
    <w:p w14:paraId="7CFDF4CD" w14:textId="55097C34" w:rsidR="00D55BE6" w:rsidRDefault="00D55BE6" w:rsidP="00D55BE6">
      <w:pPr>
        <w:rPr>
          <w:lang w:eastAsia="en-GB"/>
        </w:rPr>
      </w:pPr>
      <w:bookmarkStart w:id="8" w:name="_Ref116393597"/>
      <w:r>
        <w:rPr>
          <w:b/>
          <w:bCs/>
        </w:rPr>
        <w:t xml:space="preserve">Proposal </w:t>
      </w:r>
      <w:r>
        <w:fldChar w:fldCharType="begin"/>
      </w:r>
      <w:r>
        <w:rPr>
          <w:b/>
          <w:bCs/>
        </w:rPr>
        <w:instrText xml:space="preserve"> SEQ Proposal \* ARABIC </w:instrText>
      </w:r>
      <w:r>
        <w:fldChar w:fldCharType="separate"/>
      </w:r>
      <w:r w:rsidR="00510553">
        <w:rPr>
          <w:b/>
          <w:bCs/>
          <w:noProof/>
        </w:rPr>
        <w:t>5</w:t>
      </w:r>
      <w:r>
        <w:fldChar w:fldCharType="end"/>
      </w:r>
      <w:r>
        <w:rPr>
          <w:b/>
          <w:bCs/>
        </w:rPr>
        <w:t>.</w:t>
      </w:r>
      <w:r>
        <w:t xml:space="preserve"> For OBW test, reuse MU and TT from PC3 and PC1.</w:t>
      </w:r>
      <w:bookmarkEnd w:id="8"/>
    </w:p>
    <w:p w14:paraId="4446D77F" w14:textId="77777777" w:rsidR="00510621" w:rsidRPr="00B12E3A" w:rsidRDefault="00510621" w:rsidP="00510621"/>
    <w:p w14:paraId="6CC60092" w14:textId="5F3AD0E4" w:rsidR="00510621" w:rsidRPr="00423F6F" w:rsidRDefault="00510621" w:rsidP="00510621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 w:rsidRPr="00510621">
        <w:rPr>
          <w:rFonts w:eastAsia="Batang"/>
        </w:rPr>
        <w:t>Spectrum Emission Mask</w:t>
      </w:r>
    </w:p>
    <w:p w14:paraId="0310CE4A" w14:textId="20C4DFDD" w:rsidR="00510621" w:rsidRDefault="00D55BE6" w:rsidP="00510621">
      <w:r>
        <w:t xml:space="preserve">During analysis for PC1 in FR2a in </w:t>
      </w:r>
      <w:r>
        <w:fldChar w:fldCharType="begin"/>
      </w:r>
      <w:r>
        <w:instrText xml:space="preserve"> REF _Ref124258280 \r \h </w:instrText>
      </w:r>
      <w:r>
        <w:fldChar w:fldCharType="separate"/>
      </w:r>
      <w:r w:rsidR="00510553">
        <w:t>[1]</w:t>
      </w:r>
      <w:r>
        <w:fldChar w:fldCharType="end"/>
      </w:r>
      <w:r>
        <w:t xml:space="preserve"> and so captured in </w:t>
      </w:r>
      <w:r>
        <w:fldChar w:fldCharType="begin"/>
      </w:r>
      <w:r>
        <w:instrText xml:space="preserve"> REF _Ref132624470 \r \h </w:instrText>
      </w:r>
      <w:r>
        <w:fldChar w:fldCharType="separate"/>
      </w:r>
      <w:r w:rsidR="00510553">
        <w:t>[6]</w:t>
      </w:r>
      <w:r>
        <w:fldChar w:fldCharType="end"/>
      </w:r>
      <w:r>
        <w:t>,</w:t>
      </w:r>
      <w:r w:rsidR="00510621">
        <w:t xml:space="preserve"> </w:t>
      </w:r>
      <w:r>
        <w:t xml:space="preserve">the influence of noise for SEM test case was assumed same as for PC3 for points </w:t>
      </w:r>
      <w:r w:rsidR="00600007" w:rsidRPr="00C676B6">
        <w:t xml:space="preserve">with EIRP </w:t>
      </w:r>
      <w:r w:rsidR="00600007">
        <w:t>≤</w:t>
      </w:r>
      <w:r w:rsidR="00600007" w:rsidRPr="00C676B6">
        <w:t xml:space="preserve"> 43dBm</w:t>
      </w:r>
      <w:r w:rsidR="00600007">
        <w:t xml:space="preserve"> because in PC1, there are points in the measurement grid that can reach up to 55dBm. Considering that in PC5 EIRP will always </w:t>
      </w:r>
      <w:proofErr w:type="gramStart"/>
      <w:r w:rsidR="00600007">
        <w:t xml:space="preserve">be </w:t>
      </w:r>
      <w:r w:rsidR="00600007" w:rsidRPr="00C676B6">
        <w:t xml:space="preserve"> </w:t>
      </w:r>
      <w:r w:rsidR="00600007">
        <w:t>≤</w:t>
      </w:r>
      <w:proofErr w:type="gramEnd"/>
      <w:r w:rsidR="00600007" w:rsidRPr="00C676B6">
        <w:t xml:space="preserve"> 43dBm</w:t>
      </w:r>
      <w:r w:rsidR="00600007">
        <w:t xml:space="preserve"> as per PC5 definition in </w:t>
      </w:r>
      <w:r w:rsidR="00600007">
        <w:fldChar w:fldCharType="begin"/>
      </w:r>
      <w:r w:rsidR="00600007">
        <w:instrText xml:space="preserve"> REF _Ref147157916 \r \h </w:instrText>
      </w:r>
      <w:r w:rsidR="00600007">
        <w:fldChar w:fldCharType="separate"/>
      </w:r>
      <w:r w:rsidR="00510553">
        <w:t>[5]</w:t>
      </w:r>
      <w:r w:rsidR="00600007">
        <w:fldChar w:fldCharType="end"/>
      </w:r>
      <w:r w:rsidR="00600007">
        <w:t xml:space="preserve">, section 6.2.1, </w:t>
      </w:r>
      <w:r w:rsidR="00B234BF">
        <w:t>it proposed then to assume for PC5 the same influence of noise already assumed for PC3.</w:t>
      </w:r>
    </w:p>
    <w:p w14:paraId="7E14A46C" w14:textId="6174F777" w:rsidR="00652D71" w:rsidRDefault="00652D71" w:rsidP="00652D71">
      <w:pPr>
        <w:pStyle w:val="Caption"/>
        <w:rPr>
          <w:b w:val="0"/>
          <w:bCs/>
        </w:rPr>
      </w:pPr>
      <w:bookmarkStart w:id="9" w:name="_Ref16409724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10553">
        <w:rPr>
          <w:noProof/>
        </w:rPr>
        <w:t>6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Pr="00304570">
        <w:rPr>
          <w:b w:val="0"/>
          <w:bCs/>
        </w:rPr>
        <w:t>For</w:t>
      </w:r>
      <w:r w:rsidRPr="00304570">
        <w:rPr>
          <w:rFonts w:eastAsia="Batang"/>
          <w:b w:val="0"/>
          <w:bCs/>
        </w:rPr>
        <w:t xml:space="preserve"> </w:t>
      </w:r>
      <w:r>
        <w:rPr>
          <w:rFonts w:eastAsia="Batang"/>
          <w:b w:val="0"/>
          <w:bCs/>
        </w:rPr>
        <w:t>Spectrum Emission Mask</w:t>
      </w:r>
      <w:r w:rsidRPr="00304570">
        <w:rPr>
          <w:rFonts w:eastAsia="Batang"/>
          <w:b w:val="0"/>
          <w:bCs/>
        </w:rPr>
        <w:t xml:space="preserve"> test case, for PC5 in FR2a, assume the same influence of noise already assumed for PC3 in FR2a</w:t>
      </w:r>
      <w:r w:rsidRPr="00304570">
        <w:rPr>
          <w:b w:val="0"/>
          <w:bCs/>
        </w:rPr>
        <w:t>.</w:t>
      </w:r>
      <w:bookmarkEnd w:id="9"/>
    </w:p>
    <w:p w14:paraId="597D045D" w14:textId="455606B1" w:rsidR="00652D71" w:rsidRPr="00423F6F" w:rsidRDefault="00652D71" w:rsidP="00652D71">
      <w:pPr>
        <w:pStyle w:val="Heading2"/>
        <w:numPr>
          <w:ilvl w:val="1"/>
          <w:numId w:val="42"/>
        </w:numPr>
        <w:overflowPunct w:val="0"/>
        <w:autoSpaceDE w:val="0"/>
        <w:autoSpaceDN w:val="0"/>
        <w:adjustRightInd w:val="0"/>
        <w:ind w:left="709" w:hanging="709"/>
        <w:textAlignment w:val="baseline"/>
        <w:rPr>
          <w:rFonts w:eastAsia="Times New Roman"/>
          <w:lang w:eastAsia="en-GB"/>
        </w:rPr>
      </w:pPr>
      <w:r>
        <w:rPr>
          <w:rFonts w:eastAsia="Batang"/>
        </w:rPr>
        <w:lastRenderedPageBreak/>
        <w:t>Spurious emissions tests</w:t>
      </w:r>
    </w:p>
    <w:p w14:paraId="13D80334" w14:textId="11992794" w:rsidR="009214EA" w:rsidRDefault="00652D71" w:rsidP="00652D71">
      <w:r>
        <w:t>Regarding spurious emissions test cases, similar situation to SEM happened</w:t>
      </w:r>
      <w:r w:rsidR="009214EA">
        <w:t xml:space="preserve">, that is, in general, the influence of noise for </w:t>
      </w:r>
      <w:r w:rsidR="003B0BF1">
        <w:t>PC1</w:t>
      </w:r>
      <w:r w:rsidR="009214EA">
        <w:t xml:space="preserve"> was assumed same as for PC3 for points </w:t>
      </w:r>
      <w:r w:rsidR="009214EA" w:rsidRPr="00C676B6">
        <w:t xml:space="preserve">with EIRP </w:t>
      </w:r>
      <w:r w:rsidR="009214EA">
        <w:t>≤</w:t>
      </w:r>
      <w:r w:rsidR="009214EA" w:rsidRPr="00C676B6">
        <w:t xml:space="preserve"> 43dBm</w:t>
      </w:r>
      <w:r w:rsidR="009214EA">
        <w:t xml:space="preserve"> because in PC1, there are points in the measurement grid that can reach up to 55dBm. However, there were certain exceptions or aspect to further clarify:</w:t>
      </w:r>
    </w:p>
    <w:p w14:paraId="06A3C049" w14:textId="16FC97F9" w:rsidR="0033687E" w:rsidRDefault="0033687E" w:rsidP="009214EA">
      <w:pPr>
        <w:pStyle w:val="ListParagraph"/>
        <w:numPr>
          <w:ilvl w:val="0"/>
          <w:numId w:val="45"/>
        </w:numPr>
      </w:pPr>
      <w:r>
        <w:t xml:space="preserve">In general, relaxation </w:t>
      </w:r>
      <w:proofErr w:type="gramStart"/>
      <w:r>
        <w:t>are</w:t>
      </w:r>
      <w:proofErr w:type="gramEnd"/>
      <w:r>
        <w:t xml:space="preserve"> required and defined in Spurious emissions tests.</w:t>
      </w:r>
    </w:p>
    <w:p w14:paraId="187615B1" w14:textId="1BACD45E" w:rsidR="0033687E" w:rsidRDefault="00647205" w:rsidP="009214EA">
      <w:pPr>
        <w:pStyle w:val="ListParagraph"/>
        <w:numPr>
          <w:ilvl w:val="0"/>
          <w:numId w:val="45"/>
        </w:numPr>
      </w:pPr>
      <w:r>
        <w:t>It was agree</w:t>
      </w:r>
      <w:r w:rsidR="003B0BF1">
        <w:t>d to define for PC1 same relaxations defined for PC3 despite accepting higher influence of noise when applicable.</w:t>
      </w:r>
    </w:p>
    <w:p w14:paraId="5C3F2814" w14:textId="15BE43FC" w:rsidR="00652D71" w:rsidRDefault="009114A3" w:rsidP="009214EA">
      <w:pPr>
        <w:pStyle w:val="ListParagraph"/>
        <w:numPr>
          <w:ilvl w:val="0"/>
          <w:numId w:val="45"/>
        </w:numPr>
      </w:pPr>
      <w:r>
        <w:t xml:space="preserve">In RX spurious test, given the UE is not transmitting at all, </w:t>
      </w:r>
      <w:r w:rsidR="003B0BF1">
        <w:t xml:space="preserve">same influence of noise </w:t>
      </w:r>
      <w:proofErr w:type="gramStart"/>
      <w:r w:rsidR="003B0BF1">
        <w:t>apply</w:t>
      </w:r>
      <w:proofErr w:type="gramEnd"/>
      <w:r w:rsidR="003B0BF1">
        <w:t>.</w:t>
      </w:r>
    </w:p>
    <w:p w14:paraId="6FB26043" w14:textId="317657F4" w:rsidR="00B02360" w:rsidRDefault="00B02360" w:rsidP="009214EA">
      <w:pPr>
        <w:pStyle w:val="ListParagraph"/>
        <w:numPr>
          <w:ilvl w:val="0"/>
          <w:numId w:val="45"/>
        </w:numPr>
      </w:pPr>
      <w:r>
        <w:t>For frequencies fa</w:t>
      </w:r>
      <w:r w:rsidR="00696912">
        <w:t>r away from</w:t>
      </w:r>
      <w:r w:rsidR="009914EA">
        <w:t xml:space="preserve"> UL carrier</w:t>
      </w:r>
      <w:r w:rsidR="00B178F1">
        <w:t xml:space="preserve">, </w:t>
      </w:r>
      <w:r w:rsidR="005651F3" w:rsidRPr="00C676B6">
        <w:t>f</w:t>
      </w:r>
      <w:r w:rsidR="005250B8">
        <w:t xml:space="preserve"> </w:t>
      </w:r>
      <w:r w:rsidR="005651F3" w:rsidRPr="00C676B6">
        <w:t>&lt;</w:t>
      </w:r>
      <w:r w:rsidR="005250B8">
        <w:t xml:space="preserve"> </w:t>
      </w:r>
      <w:r w:rsidR="005651F3" w:rsidRPr="00C676B6">
        <w:t>12.75GHz</w:t>
      </w:r>
      <w:r w:rsidR="005651F3">
        <w:t xml:space="preserve"> and </w:t>
      </w:r>
      <w:r w:rsidR="005250B8" w:rsidRPr="00C676B6">
        <w:t>57 GHz ≤ f</w:t>
      </w:r>
      <w:r w:rsidR="009914EA">
        <w:t>, assumed UL power does not affect to the measurement so same influence of noise</w:t>
      </w:r>
      <w:r w:rsidR="002E21A2">
        <w:t xml:space="preserve"> assumed for PC3</w:t>
      </w:r>
      <w:r w:rsidR="009914EA">
        <w:t xml:space="preserve"> appl</w:t>
      </w:r>
      <w:r w:rsidR="002E21A2">
        <w:t>ies for PC1</w:t>
      </w:r>
      <w:r w:rsidR="009914EA">
        <w:t>.</w:t>
      </w:r>
    </w:p>
    <w:p w14:paraId="4DE935D3" w14:textId="07625D30" w:rsidR="000D77E9" w:rsidRDefault="000D77E9" w:rsidP="009214EA">
      <w:pPr>
        <w:pStyle w:val="ListParagraph"/>
        <w:numPr>
          <w:ilvl w:val="0"/>
          <w:numId w:val="45"/>
        </w:numPr>
      </w:pPr>
      <w:r>
        <w:t>That is, only for Tx spurious tests at frequencies close to the UL carrier a higher influence of noise was assumed for PC1 compared to PC5.</w:t>
      </w:r>
    </w:p>
    <w:p w14:paraId="698B8E5E" w14:textId="08DBD96F" w:rsidR="000D77E9" w:rsidRDefault="000D77E9" w:rsidP="000D77E9">
      <w:r>
        <w:t xml:space="preserve">However, as previously explained, </w:t>
      </w:r>
      <w:r w:rsidR="00B038C9">
        <w:t xml:space="preserve">PC5 EIRP will always be </w:t>
      </w:r>
      <w:r w:rsidR="00B038C9" w:rsidRPr="00C676B6">
        <w:t xml:space="preserve"> </w:t>
      </w:r>
      <w:r w:rsidR="00B038C9">
        <w:t>≤</w:t>
      </w:r>
      <w:r w:rsidR="00B038C9" w:rsidRPr="00C676B6">
        <w:t xml:space="preserve"> 43dBm</w:t>
      </w:r>
      <w:r w:rsidR="00B038C9">
        <w:t xml:space="preserve"> as per PC5 definition in </w:t>
      </w:r>
      <w:r w:rsidR="00B038C9">
        <w:fldChar w:fldCharType="begin"/>
      </w:r>
      <w:r w:rsidR="00B038C9">
        <w:instrText xml:space="preserve"> REF _Ref147157916 \r \h </w:instrText>
      </w:r>
      <w:r w:rsidR="00B038C9">
        <w:fldChar w:fldCharType="separate"/>
      </w:r>
      <w:r w:rsidR="00593ED4">
        <w:t>[5]</w:t>
      </w:r>
      <w:r w:rsidR="00B038C9">
        <w:fldChar w:fldCharType="end"/>
      </w:r>
      <w:r w:rsidR="00B038C9">
        <w:t xml:space="preserve">, section 6.2.1, therefore, </w:t>
      </w:r>
      <w:r w:rsidR="00E25E12">
        <w:t xml:space="preserve">it is proposed for </w:t>
      </w:r>
      <w:r w:rsidR="00F33391">
        <w:t xml:space="preserve">PC5 to reuse MTSU from PC1 for Rx spurious test and for </w:t>
      </w:r>
      <w:r w:rsidR="00310AB6">
        <w:t xml:space="preserve">Tx spurious test at frequencies </w:t>
      </w:r>
      <w:r w:rsidR="00310AB6" w:rsidRPr="00C676B6">
        <w:t>f</w:t>
      </w:r>
      <w:r w:rsidR="00310AB6">
        <w:t xml:space="preserve"> </w:t>
      </w:r>
      <w:r w:rsidR="00310AB6" w:rsidRPr="00C676B6">
        <w:t>&lt;</w:t>
      </w:r>
      <w:r w:rsidR="00310AB6">
        <w:t xml:space="preserve"> </w:t>
      </w:r>
      <w:r w:rsidR="00310AB6" w:rsidRPr="00C676B6">
        <w:t>12.75GHz</w:t>
      </w:r>
      <w:r w:rsidR="00310AB6">
        <w:t xml:space="preserve"> and </w:t>
      </w:r>
      <w:r w:rsidR="00310AB6" w:rsidRPr="00C676B6">
        <w:t>57 GHz ≤ f</w:t>
      </w:r>
      <w:r w:rsidR="00310AB6">
        <w:t xml:space="preserve">. </w:t>
      </w:r>
      <w:r w:rsidR="00F03481">
        <w:t>For the rest of frequencies</w:t>
      </w:r>
      <w:r w:rsidR="002B5F03">
        <w:t>,</w:t>
      </w:r>
      <w:r w:rsidR="00335192">
        <w:t xml:space="preserve"> </w:t>
      </w:r>
      <w:r w:rsidR="00335192" w:rsidRPr="00C676B6">
        <w:t>12.75GHz</w:t>
      </w:r>
      <w:r w:rsidR="00335192">
        <w:t xml:space="preserve"> </w:t>
      </w:r>
      <w:r w:rsidR="00162659" w:rsidRPr="00C676B6">
        <w:t>≤</w:t>
      </w:r>
      <w:r w:rsidR="00335192">
        <w:t xml:space="preserve"> f </w:t>
      </w:r>
      <w:r w:rsidR="00162659" w:rsidRPr="00C676B6">
        <w:t>&lt;</w:t>
      </w:r>
      <w:r w:rsidR="00162659">
        <w:t xml:space="preserve"> </w:t>
      </w:r>
      <w:r w:rsidR="00335192" w:rsidRPr="00C676B6">
        <w:t>57 GHz</w:t>
      </w:r>
      <w:r w:rsidR="00335192">
        <w:t>,</w:t>
      </w:r>
      <w:r w:rsidR="00F376C7">
        <w:t xml:space="preserve"> it is proposed to </w:t>
      </w:r>
      <w:r w:rsidR="00335192">
        <w:t xml:space="preserve">assume for </w:t>
      </w:r>
      <w:r w:rsidR="00F376C7">
        <w:t xml:space="preserve">PC5 the same influence of noise </w:t>
      </w:r>
      <w:r w:rsidR="0079722A">
        <w:t xml:space="preserve">assume for PC3 and to recalculate resulting MTSU accordingly, </w:t>
      </w:r>
      <w:r w:rsidR="00321F30">
        <w:t>considering some other MU factors are taken from PC1</w:t>
      </w:r>
      <w:r w:rsidR="0079722A">
        <w:t>.</w:t>
      </w:r>
    </w:p>
    <w:p w14:paraId="11A0380F" w14:textId="22C0A525" w:rsidR="00321F30" w:rsidRPr="002734FE" w:rsidRDefault="00321F30" w:rsidP="00321F30">
      <w:pPr>
        <w:pStyle w:val="Caption"/>
        <w:rPr>
          <w:b w:val="0"/>
          <w:bCs/>
        </w:rPr>
      </w:pPr>
      <w:bookmarkStart w:id="10" w:name="_Ref16409724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93ED4">
        <w:rPr>
          <w:noProof/>
        </w:rPr>
        <w:t>7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Pr="007068D3">
        <w:rPr>
          <w:b w:val="0"/>
          <w:bCs/>
        </w:rPr>
        <w:t>For</w:t>
      </w:r>
      <w:r w:rsidRPr="007068D3">
        <w:rPr>
          <w:rFonts w:eastAsia="Batang"/>
          <w:b w:val="0"/>
          <w:bCs/>
        </w:rPr>
        <w:t xml:space="preserve"> TX Spurious test cases, for PC5</w:t>
      </w:r>
      <w:r w:rsidR="002B5F03" w:rsidRPr="007068D3">
        <w:rPr>
          <w:rFonts w:eastAsia="Batang"/>
          <w:b w:val="0"/>
          <w:bCs/>
        </w:rPr>
        <w:t xml:space="preserve"> operating</w:t>
      </w:r>
      <w:r w:rsidRPr="007068D3">
        <w:rPr>
          <w:rFonts w:eastAsia="Batang"/>
          <w:b w:val="0"/>
          <w:bCs/>
        </w:rPr>
        <w:t xml:space="preserve"> in FR2a, </w:t>
      </w:r>
      <w:r w:rsidR="002B5F03" w:rsidRPr="007068D3">
        <w:rPr>
          <w:rFonts w:eastAsia="Batang"/>
          <w:b w:val="0"/>
          <w:bCs/>
        </w:rPr>
        <w:t xml:space="preserve">for spurious frequencies in the </w:t>
      </w:r>
      <w:r w:rsidR="002B5F03" w:rsidRPr="002734FE">
        <w:rPr>
          <w:rFonts w:eastAsia="Batang"/>
          <w:b w:val="0"/>
          <w:bCs/>
        </w:rPr>
        <w:t xml:space="preserve">range </w:t>
      </w:r>
      <w:r w:rsidR="002734FE" w:rsidRPr="002734FE">
        <w:rPr>
          <w:b w:val="0"/>
          <w:bCs/>
        </w:rPr>
        <w:t>12.75GHz ≤ f &lt; 57 GHz</w:t>
      </w:r>
      <w:r w:rsidR="002B5F03" w:rsidRPr="002734FE">
        <w:rPr>
          <w:b w:val="0"/>
          <w:bCs/>
        </w:rPr>
        <w:t>,</w:t>
      </w:r>
      <w:r w:rsidR="002B5F03" w:rsidRPr="002734FE">
        <w:rPr>
          <w:rFonts w:eastAsia="Batang"/>
          <w:b w:val="0"/>
          <w:bCs/>
        </w:rPr>
        <w:t xml:space="preserve"> </w:t>
      </w:r>
      <w:r w:rsidRPr="002734FE">
        <w:rPr>
          <w:rFonts w:eastAsia="Batang"/>
          <w:b w:val="0"/>
          <w:bCs/>
        </w:rPr>
        <w:t>assume the same influence of noise already assumed for PC3</w:t>
      </w:r>
      <w:r w:rsidR="002B5F03" w:rsidRPr="002734FE">
        <w:rPr>
          <w:rFonts w:eastAsia="Batang"/>
          <w:b w:val="0"/>
          <w:bCs/>
        </w:rPr>
        <w:t xml:space="preserve"> </w:t>
      </w:r>
      <w:r w:rsidR="007068D3" w:rsidRPr="002734FE">
        <w:rPr>
          <w:rFonts w:eastAsia="Batang"/>
          <w:b w:val="0"/>
          <w:bCs/>
        </w:rPr>
        <w:t>operating</w:t>
      </w:r>
      <w:r w:rsidRPr="002734FE">
        <w:rPr>
          <w:rFonts w:eastAsia="Batang"/>
          <w:b w:val="0"/>
          <w:bCs/>
        </w:rPr>
        <w:t xml:space="preserve"> in FR2a</w:t>
      </w:r>
      <w:r w:rsidRPr="002734FE">
        <w:rPr>
          <w:b w:val="0"/>
          <w:bCs/>
        </w:rPr>
        <w:t>.</w:t>
      </w:r>
      <w:bookmarkEnd w:id="10"/>
    </w:p>
    <w:p w14:paraId="1FF14DFB" w14:textId="0C83601B" w:rsidR="007068D3" w:rsidRDefault="007068D3" w:rsidP="007068D3">
      <w:pPr>
        <w:pStyle w:val="Caption"/>
        <w:rPr>
          <w:b w:val="0"/>
          <w:bCs/>
        </w:rPr>
      </w:pPr>
      <w:bookmarkStart w:id="11" w:name="_Ref16409724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93ED4">
        <w:rPr>
          <w:noProof/>
        </w:rPr>
        <w:t>8</w:t>
      </w:r>
      <w:r>
        <w:fldChar w:fldCharType="end"/>
      </w:r>
      <w:r w:rsidRPr="007E6ED0">
        <w:rPr>
          <w:bCs/>
        </w:rPr>
        <w:t>.</w:t>
      </w:r>
      <w:r w:rsidRPr="007E6ED0">
        <w:t xml:space="preserve"> </w:t>
      </w:r>
      <w:r w:rsidRPr="007068D3">
        <w:rPr>
          <w:b w:val="0"/>
          <w:bCs/>
        </w:rPr>
        <w:t>For</w:t>
      </w:r>
      <w:r w:rsidRPr="007068D3">
        <w:rPr>
          <w:rFonts w:eastAsia="Batang"/>
          <w:b w:val="0"/>
          <w:bCs/>
        </w:rPr>
        <w:t xml:space="preserve"> </w:t>
      </w:r>
      <w:r>
        <w:rPr>
          <w:rFonts w:eastAsia="Batang"/>
          <w:b w:val="0"/>
          <w:bCs/>
        </w:rPr>
        <w:t>R</w:t>
      </w:r>
      <w:r w:rsidRPr="007068D3">
        <w:rPr>
          <w:rFonts w:eastAsia="Batang"/>
          <w:b w:val="0"/>
          <w:bCs/>
        </w:rPr>
        <w:t>X Spurious test case</w:t>
      </w:r>
      <w:r w:rsidR="00AA4864">
        <w:rPr>
          <w:rFonts w:eastAsia="Batang"/>
          <w:b w:val="0"/>
          <w:bCs/>
        </w:rPr>
        <w:t xml:space="preserve"> at any spurious frequency</w:t>
      </w:r>
      <w:r>
        <w:rPr>
          <w:rFonts w:eastAsia="Batang"/>
          <w:b w:val="0"/>
          <w:bCs/>
        </w:rPr>
        <w:t xml:space="preserve"> and for </w:t>
      </w:r>
      <w:r w:rsidRPr="007068D3">
        <w:rPr>
          <w:rFonts w:eastAsia="Batang"/>
          <w:b w:val="0"/>
          <w:bCs/>
        </w:rPr>
        <w:t xml:space="preserve">TX Spurious test </w:t>
      </w:r>
      <w:r w:rsidRPr="00305EEA">
        <w:rPr>
          <w:rFonts w:eastAsia="Batang"/>
          <w:b w:val="0"/>
          <w:bCs/>
        </w:rPr>
        <w:t xml:space="preserve">cases </w:t>
      </w:r>
      <w:r w:rsidRPr="00305EEA">
        <w:rPr>
          <w:b w:val="0"/>
          <w:bCs/>
        </w:rPr>
        <w:t>at frequencies f &lt; 12.75GHz and 57 GHz ≤ f</w:t>
      </w:r>
      <w:r w:rsidRPr="00305EEA">
        <w:rPr>
          <w:rFonts w:eastAsia="Batang"/>
          <w:b w:val="0"/>
          <w:bCs/>
        </w:rPr>
        <w:t>, for PC5 operating in FR2a, assume the same influence of noise</w:t>
      </w:r>
      <w:r w:rsidRPr="007068D3">
        <w:rPr>
          <w:rFonts w:eastAsia="Batang"/>
          <w:b w:val="0"/>
          <w:bCs/>
        </w:rPr>
        <w:t xml:space="preserve"> assum</w:t>
      </w:r>
      <w:r>
        <w:rPr>
          <w:rFonts w:eastAsia="Batang"/>
          <w:b w:val="0"/>
          <w:bCs/>
        </w:rPr>
        <w:t>e</w:t>
      </w:r>
      <w:r w:rsidR="008836BB">
        <w:rPr>
          <w:rFonts w:eastAsia="Batang"/>
          <w:b w:val="0"/>
          <w:bCs/>
        </w:rPr>
        <w:t>d for PC3 and same</w:t>
      </w:r>
      <w:r>
        <w:rPr>
          <w:rFonts w:eastAsia="Batang"/>
          <w:b w:val="0"/>
          <w:bCs/>
        </w:rPr>
        <w:t xml:space="preserve"> MTSU</w:t>
      </w:r>
      <w:r w:rsidR="00AA4864">
        <w:rPr>
          <w:rFonts w:eastAsia="Batang"/>
          <w:b w:val="0"/>
          <w:bCs/>
        </w:rPr>
        <w:t xml:space="preserve"> assumed for PC1.</w:t>
      </w:r>
      <w:bookmarkEnd w:id="11"/>
    </w:p>
    <w:p w14:paraId="1DF68A24" w14:textId="77777777" w:rsidR="00AF79CA" w:rsidRPr="00AF79CA" w:rsidRDefault="00AF79CA" w:rsidP="00AF79CA"/>
    <w:p w14:paraId="43F5797D" w14:textId="1ED9FDCC" w:rsidR="002459F0" w:rsidRDefault="002459F0">
      <w:pPr>
        <w:spacing w:after="0"/>
      </w:pPr>
      <w:r>
        <w:br w:type="page"/>
      </w:r>
    </w:p>
    <w:bookmarkEnd w:id="1"/>
    <w:bookmarkEnd w:id="2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lastRenderedPageBreak/>
        <w:t>Conclusion</w:t>
      </w:r>
    </w:p>
    <w:p w14:paraId="41FA10DA" w14:textId="0CFFC495" w:rsidR="00734F28" w:rsidRDefault="00F6267E" w:rsidP="00F6267E">
      <w:r>
        <w:t xml:space="preserve">The </w:t>
      </w:r>
      <w:r w:rsidR="00734F28">
        <w:t xml:space="preserve">following observations and </w:t>
      </w:r>
      <w:r w:rsidR="00476D0F">
        <w:t>proposals</w:t>
      </w:r>
      <w:r w:rsidR="00734F28">
        <w:t xml:space="preserve"> were made in this contribution. </w:t>
      </w:r>
    </w:p>
    <w:p w14:paraId="65B9C593" w14:textId="53720172" w:rsidR="00F72F5B" w:rsidRPr="00F7351D" w:rsidRDefault="00F72F5B" w:rsidP="00F6267E">
      <w:r w:rsidRPr="00F7351D">
        <w:fldChar w:fldCharType="begin"/>
      </w:r>
      <w:r w:rsidRPr="00F7351D">
        <w:instrText xml:space="preserve"> REF _Ref115975103 \h </w:instrText>
      </w:r>
      <w:r w:rsidR="00AA47F5" w:rsidRPr="00F7351D">
        <w:instrText xml:space="preserve"> \* MERGEFORMAT </w:instrText>
      </w:r>
      <w:r w:rsidRPr="00F7351D">
        <w:fldChar w:fldCharType="separate"/>
      </w:r>
      <w:r w:rsidR="00593ED4" w:rsidRPr="00593ED4">
        <w:rPr>
          <w:b/>
          <w:bCs/>
        </w:rPr>
        <w:t xml:space="preserve">Proposal </w:t>
      </w:r>
      <w:r w:rsidR="00593ED4" w:rsidRPr="00593ED4">
        <w:rPr>
          <w:b/>
          <w:bCs/>
          <w:noProof/>
        </w:rPr>
        <w:t>1.</w:t>
      </w:r>
      <w:r w:rsidR="00593ED4" w:rsidRPr="007E6ED0">
        <w:t xml:space="preserve"> </w:t>
      </w:r>
      <w:r w:rsidR="00593ED4" w:rsidRPr="00593ED4">
        <w:t>For</w:t>
      </w:r>
      <w:r w:rsidR="00593ED4" w:rsidRPr="00593ED4">
        <w:rPr>
          <w:rFonts w:eastAsia="Batang"/>
        </w:rPr>
        <w:t xml:space="preserve"> Transmit OFF power (TRP) test case, for PC5 in FR2a, assume the same influence of noise and relaxation already assumed for PC3 and same MTSU assumed for PC1.</w:t>
      </w:r>
      <w:r w:rsidRPr="00F7351D">
        <w:fldChar w:fldCharType="end"/>
      </w:r>
    </w:p>
    <w:p w14:paraId="5994DEAE" w14:textId="77777777" w:rsidR="00941F25" w:rsidRPr="00AA47F5" w:rsidRDefault="00941F25" w:rsidP="00F6267E"/>
    <w:p w14:paraId="1E9EE8AD" w14:textId="5CCE05CE" w:rsidR="00F72F5B" w:rsidRPr="00AA47F5" w:rsidRDefault="00F72F5B" w:rsidP="00F6267E">
      <w:r w:rsidRPr="00AA47F5">
        <w:fldChar w:fldCharType="begin"/>
      </w:r>
      <w:r w:rsidRPr="00AA47F5">
        <w:instrText xml:space="preserve"> REF _Ref164097241 \h </w:instrText>
      </w:r>
      <w:r w:rsidR="00AA47F5" w:rsidRPr="00AA47F5">
        <w:instrText xml:space="preserve"> \* MERGEFORMAT </w:instrText>
      </w:r>
      <w:r w:rsidRPr="00AA47F5">
        <w:fldChar w:fldCharType="separate"/>
      </w:r>
      <w:r w:rsidR="00593ED4" w:rsidRPr="00341810">
        <w:rPr>
          <w:b/>
          <w:bCs/>
        </w:rPr>
        <w:t xml:space="preserve">Proposal </w:t>
      </w:r>
      <w:r w:rsidR="00593ED4">
        <w:rPr>
          <w:b/>
          <w:bCs/>
          <w:noProof/>
        </w:rPr>
        <w:t>2</w:t>
      </w:r>
      <w:r w:rsidR="00593ED4" w:rsidRPr="00341810">
        <w:rPr>
          <w:b/>
          <w:bCs/>
          <w:noProof/>
        </w:rPr>
        <w:t>.</w:t>
      </w:r>
      <w:r w:rsidR="00593ED4" w:rsidRPr="007E6ED0">
        <w:t xml:space="preserve"> </w:t>
      </w:r>
      <w:r w:rsidR="00593ED4">
        <w:t>For PC5 in FR2a, i</w:t>
      </w:r>
      <w:r w:rsidR="00593ED4" w:rsidRPr="00497FA7">
        <w:t>n addition to the TE noise floor, consider the TE EVM defined in Table 1.</w:t>
      </w:r>
      <w:r w:rsidRPr="00AA47F5">
        <w:fldChar w:fldCharType="end"/>
      </w:r>
    </w:p>
    <w:p w14:paraId="4078A8CB" w14:textId="1D38F245" w:rsidR="00F72F5B" w:rsidRPr="00AA47F5" w:rsidRDefault="00F72F5B" w:rsidP="00F6267E">
      <w:r w:rsidRPr="00AA47F5">
        <w:fldChar w:fldCharType="begin"/>
      </w:r>
      <w:r w:rsidRPr="00AA47F5">
        <w:instrText xml:space="preserve"> REF _Ref164097242 \h </w:instrText>
      </w:r>
      <w:r w:rsidR="00AA47F5" w:rsidRPr="00AA47F5">
        <w:instrText xml:space="preserve"> \* MERGEFORMAT </w:instrText>
      </w:r>
      <w:r w:rsidRPr="00AA47F5">
        <w:fldChar w:fldCharType="separate"/>
      </w:r>
      <w:r w:rsidR="00593ED4" w:rsidRPr="00341810">
        <w:rPr>
          <w:b/>
          <w:bCs/>
        </w:rPr>
        <w:t xml:space="preserve">Proposal </w:t>
      </w:r>
      <w:r w:rsidR="00593ED4">
        <w:rPr>
          <w:b/>
          <w:bCs/>
          <w:noProof/>
        </w:rPr>
        <w:t>3</w:t>
      </w:r>
      <w:r w:rsidR="00593ED4" w:rsidRPr="00341810">
        <w:rPr>
          <w:b/>
          <w:bCs/>
          <w:noProof/>
        </w:rPr>
        <w:t>.</w:t>
      </w:r>
      <w:r w:rsidR="00593ED4" w:rsidRPr="007E6ED0">
        <w:t xml:space="preserve"> </w:t>
      </w:r>
      <w:r w:rsidR="00593ED4">
        <w:t xml:space="preserve">For PC5 in FR2a, consider </w:t>
      </w:r>
      <w:r w:rsidR="00593ED4" w:rsidRPr="00497FA7">
        <w:t xml:space="preserve">EVM defined in Table </w:t>
      </w:r>
      <w:r w:rsidR="00593ED4">
        <w:t>2 as EVM due to TE noise floor</w:t>
      </w:r>
      <w:r w:rsidR="00593ED4" w:rsidRPr="00497FA7">
        <w:t>.</w:t>
      </w:r>
      <w:r w:rsidRPr="00AA47F5">
        <w:fldChar w:fldCharType="end"/>
      </w:r>
    </w:p>
    <w:p w14:paraId="3D505AE7" w14:textId="152F7BB3" w:rsidR="00F72F5B" w:rsidRDefault="00F72F5B" w:rsidP="00F6267E">
      <w:r w:rsidRPr="00AA47F5">
        <w:fldChar w:fldCharType="begin"/>
      </w:r>
      <w:r w:rsidRPr="00AA47F5">
        <w:instrText xml:space="preserve"> REF _Ref164097243 \h </w:instrText>
      </w:r>
      <w:r w:rsidR="00AA47F5" w:rsidRPr="00AA47F5">
        <w:instrText xml:space="preserve"> \* MERGEFORMAT </w:instrText>
      </w:r>
      <w:r w:rsidRPr="00AA47F5">
        <w:fldChar w:fldCharType="separate"/>
      </w:r>
      <w:r w:rsidR="00593ED4" w:rsidRPr="00341810">
        <w:rPr>
          <w:b/>
          <w:bCs/>
        </w:rPr>
        <w:t xml:space="preserve">Proposal </w:t>
      </w:r>
      <w:r w:rsidR="00593ED4">
        <w:rPr>
          <w:b/>
          <w:bCs/>
          <w:noProof/>
        </w:rPr>
        <w:t>4</w:t>
      </w:r>
      <w:r w:rsidR="00593ED4" w:rsidRPr="00341810">
        <w:rPr>
          <w:b/>
          <w:bCs/>
          <w:noProof/>
        </w:rPr>
        <w:t>.</w:t>
      </w:r>
      <w:r w:rsidR="00593ED4" w:rsidRPr="007E6ED0">
        <w:t xml:space="preserve"> </w:t>
      </w:r>
      <w:r w:rsidR="00593ED4">
        <w:t xml:space="preserve">For PC5 in FR2a, for EVM PUSCH test points, consider MTSU and TT </w:t>
      </w:r>
      <w:r w:rsidR="00593ED4" w:rsidRPr="00497FA7">
        <w:t xml:space="preserve">defined in Table </w:t>
      </w:r>
      <w:r w:rsidR="00593ED4">
        <w:t>3</w:t>
      </w:r>
      <w:r w:rsidR="00593ED4" w:rsidRPr="00497FA7">
        <w:t>.</w:t>
      </w:r>
      <w:r w:rsidRPr="00AA47F5">
        <w:fldChar w:fldCharType="end"/>
      </w:r>
    </w:p>
    <w:p w14:paraId="4D9115D7" w14:textId="1C8E07D9" w:rsidR="00941F25" w:rsidRPr="00AA47F5" w:rsidRDefault="00941F25" w:rsidP="00941F25">
      <w:r w:rsidRPr="00AA47F5">
        <w:fldChar w:fldCharType="begin"/>
      </w:r>
      <w:r w:rsidRPr="00AA47F5">
        <w:instrText xml:space="preserve"> REF _Ref164097240 \h  \* MERGEFORMAT </w:instrText>
      </w:r>
      <w:r w:rsidRPr="00AA47F5">
        <w:fldChar w:fldCharType="separate"/>
      </w:r>
      <w:r w:rsidR="00593ED4" w:rsidRPr="00593ED4">
        <w:rPr>
          <w:b/>
          <w:bCs/>
        </w:rPr>
        <w:t xml:space="preserve">Observation </w:t>
      </w:r>
      <w:r w:rsidR="00593ED4" w:rsidRPr="00593ED4">
        <w:rPr>
          <w:b/>
          <w:bCs/>
          <w:noProof/>
        </w:rPr>
        <w:t>1.</w:t>
      </w:r>
      <w:r w:rsidR="00593ED4" w:rsidRPr="00593ED4">
        <w:rPr>
          <w:b/>
          <w:bCs/>
        </w:rPr>
        <w:t xml:space="preserve"> </w:t>
      </w:r>
      <w:r w:rsidR="00593ED4" w:rsidRPr="00593ED4">
        <w:t xml:space="preserve">With MTSU and TT proposals made in this document, EVM measurement for PUSCH, PC5 in FR2a, all test points would be </w:t>
      </w:r>
      <w:proofErr w:type="gramStart"/>
      <w:r w:rsidR="00593ED4" w:rsidRPr="00593ED4">
        <w:t>testable</w:t>
      </w:r>
      <w:proofErr w:type="gramEnd"/>
      <w:r w:rsidR="00593ED4" w:rsidRPr="00593ED4">
        <w:t xml:space="preserve"> and no relaxation would be required</w:t>
      </w:r>
      <w:r w:rsidR="00593ED4" w:rsidRPr="00593ED4">
        <w:rPr>
          <w:b/>
          <w:bCs/>
        </w:rPr>
        <w:t>.</w:t>
      </w:r>
      <w:r w:rsidRPr="00AA47F5">
        <w:fldChar w:fldCharType="end"/>
      </w:r>
    </w:p>
    <w:p w14:paraId="2B5A984A" w14:textId="77777777" w:rsidR="00941F25" w:rsidRPr="00AA47F5" w:rsidRDefault="00941F25" w:rsidP="00F6267E"/>
    <w:p w14:paraId="7D18DF1F" w14:textId="50ADC27C" w:rsidR="00F72F5B" w:rsidRDefault="00F72F5B" w:rsidP="00F6267E">
      <w:r w:rsidRPr="00AA47F5">
        <w:fldChar w:fldCharType="begin"/>
      </w:r>
      <w:r w:rsidRPr="00AA47F5">
        <w:instrText xml:space="preserve"> REF _Ref116393597 \h </w:instrText>
      </w:r>
      <w:r w:rsidR="00AA47F5" w:rsidRPr="00AA47F5">
        <w:instrText xml:space="preserve"> \* MERGEFORMAT </w:instrText>
      </w:r>
      <w:r w:rsidRPr="00AA47F5">
        <w:fldChar w:fldCharType="separate"/>
      </w:r>
      <w:r w:rsidR="00593ED4">
        <w:rPr>
          <w:b/>
          <w:bCs/>
        </w:rPr>
        <w:t xml:space="preserve">Proposal </w:t>
      </w:r>
      <w:r w:rsidR="00593ED4">
        <w:rPr>
          <w:b/>
          <w:bCs/>
          <w:noProof/>
        </w:rPr>
        <w:t>5.</w:t>
      </w:r>
      <w:r w:rsidR="00593ED4" w:rsidRPr="00593ED4">
        <w:rPr>
          <w:b/>
          <w:bCs/>
        </w:rPr>
        <w:t xml:space="preserve"> </w:t>
      </w:r>
      <w:r w:rsidR="00593ED4">
        <w:t>For OBW test, reuse MU and TT from PC3 and PC1.</w:t>
      </w:r>
      <w:r w:rsidRPr="00AA47F5">
        <w:fldChar w:fldCharType="end"/>
      </w:r>
    </w:p>
    <w:p w14:paraId="735F1CDC" w14:textId="77777777" w:rsidR="003C7626" w:rsidRPr="00AA47F5" w:rsidRDefault="003C7626" w:rsidP="00F6267E"/>
    <w:p w14:paraId="078B6BC6" w14:textId="4BA354BD" w:rsidR="00F72F5B" w:rsidRDefault="00F72F5B" w:rsidP="00F6267E">
      <w:r w:rsidRPr="00AA47F5">
        <w:fldChar w:fldCharType="begin"/>
      </w:r>
      <w:r w:rsidRPr="00AA47F5">
        <w:instrText xml:space="preserve"> REF _Ref164097244 \h </w:instrText>
      </w:r>
      <w:r w:rsidR="00AA47F5" w:rsidRPr="00AA47F5">
        <w:instrText xml:space="preserve"> \* MERGEFORMAT </w:instrText>
      </w:r>
      <w:r w:rsidRPr="00AA47F5">
        <w:fldChar w:fldCharType="separate"/>
      </w:r>
      <w:r w:rsidR="00593ED4" w:rsidRPr="00593ED4">
        <w:rPr>
          <w:b/>
          <w:bCs/>
        </w:rPr>
        <w:t xml:space="preserve">Proposal </w:t>
      </w:r>
      <w:r w:rsidR="00593ED4" w:rsidRPr="00593ED4">
        <w:rPr>
          <w:b/>
          <w:bCs/>
          <w:noProof/>
        </w:rPr>
        <w:t>6.</w:t>
      </w:r>
      <w:r w:rsidR="00593ED4" w:rsidRPr="007E6ED0">
        <w:t xml:space="preserve"> </w:t>
      </w:r>
      <w:r w:rsidR="00593ED4" w:rsidRPr="00593ED4">
        <w:t>For</w:t>
      </w:r>
      <w:r w:rsidR="00593ED4" w:rsidRPr="00593ED4">
        <w:rPr>
          <w:rFonts w:eastAsia="Batang"/>
        </w:rPr>
        <w:t xml:space="preserve"> Spectrum Emission Mask test case, for PC5 in FR2a, assume the same influence of noise already assumed for PC3 in FR2a.</w:t>
      </w:r>
      <w:r w:rsidRPr="00AA47F5">
        <w:fldChar w:fldCharType="end"/>
      </w:r>
    </w:p>
    <w:p w14:paraId="7F74CB5D" w14:textId="77777777" w:rsidR="003C7626" w:rsidRPr="00AA47F5" w:rsidRDefault="003C7626" w:rsidP="00F6267E"/>
    <w:p w14:paraId="7AD72688" w14:textId="27D2F31C" w:rsidR="00F72F5B" w:rsidRPr="00AA47F5" w:rsidRDefault="00F72F5B" w:rsidP="00F6267E">
      <w:r w:rsidRPr="00AA47F5">
        <w:fldChar w:fldCharType="begin"/>
      </w:r>
      <w:r w:rsidRPr="00AA47F5">
        <w:instrText xml:space="preserve"> REF _Ref164097245 \h </w:instrText>
      </w:r>
      <w:r w:rsidR="00AA47F5" w:rsidRPr="00AA47F5">
        <w:instrText xml:space="preserve"> \* MERGEFORMAT </w:instrText>
      </w:r>
      <w:r w:rsidRPr="00AA47F5">
        <w:fldChar w:fldCharType="separate"/>
      </w:r>
      <w:r w:rsidR="00593ED4" w:rsidRPr="00593ED4">
        <w:rPr>
          <w:b/>
          <w:bCs/>
        </w:rPr>
        <w:t xml:space="preserve">Proposal </w:t>
      </w:r>
      <w:r w:rsidR="00593ED4" w:rsidRPr="00593ED4">
        <w:rPr>
          <w:b/>
          <w:bCs/>
          <w:noProof/>
        </w:rPr>
        <w:t>7.</w:t>
      </w:r>
      <w:r w:rsidR="00593ED4" w:rsidRPr="007E6ED0">
        <w:t xml:space="preserve"> </w:t>
      </w:r>
      <w:r w:rsidR="00593ED4" w:rsidRPr="00593ED4">
        <w:t>For</w:t>
      </w:r>
      <w:r w:rsidR="00593ED4" w:rsidRPr="00593ED4">
        <w:rPr>
          <w:rFonts w:eastAsia="Batang"/>
        </w:rPr>
        <w:t xml:space="preserve"> TX Spurious test cases, for PC5 operating in FR2a, for spurious frequencies in the range </w:t>
      </w:r>
      <w:r w:rsidR="00593ED4" w:rsidRPr="00593ED4">
        <w:t>12.75GHz ≤ f &lt; 57 GHz</w:t>
      </w:r>
      <w:r w:rsidR="00593ED4" w:rsidRPr="00593ED4">
        <w:t>, assume</w:t>
      </w:r>
      <w:r w:rsidR="00593ED4" w:rsidRPr="00593ED4">
        <w:rPr>
          <w:rFonts w:eastAsia="Batang"/>
        </w:rPr>
        <w:t xml:space="preserve"> the same influence of noise already assumed for PC3 operating in FR2a.</w:t>
      </w:r>
      <w:r w:rsidRPr="00AA47F5">
        <w:fldChar w:fldCharType="end"/>
      </w:r>
    </w:p>
    <w:p w14:paraId="211594FC" w14:textId="43E73240" w:rsidR="00F72F5B" w:rsidRPr="00AA47F5" w:rsidRDefault="00F72F5B" w:rsidP="00F6267E">
      <w:r w:rsidRPr="00AA47F5">
        <w:fldChar w:fldCharType="begin"/>
      </w:r>
      <w:r w:rsidRPr="00AA47F5">
        <w:instrText xml:space="preserve"> REF _Ref164097246 \h </w:instrText>
      </w:r>
      <w:r w:rsidR="00AA47F5" w:rsidRPr="00AA47F5">
        <w:instrText xml:space="preserve"> \* MERGEFORMAT </w:instrText>
      </w:r>
      <w:r w:rsidRPr="00AA47F5">
        <w:fldChar w:fldCharType="separate"/>
      </w:r>
      <w:r w:rsidR="00593ED4" w:rsidRPr="00593ED4">
        <w:rPr>
          <w:b/>
          <w:bCs/>
        </w:rPr>
        <w:t xml:space="preserve">Proposal </w:t>
      </w:r>
      <w:r w:rsidR="00593ED4" w:rsidRPr="00593ED4">
        <w:rPr>
          <w:b/>
          <w:bCs/>
          <w:noProof/>
        </w:rPr>
        <w:t>8.</w:t>
      </w:r>
      <w:r w:rsidR="00593ED4" w:rsidRPr="007E6ED0">
        <w:t xml:space="preserve"> </w:t>
      </w:r>
      <w:r w:rsidR="00593ED4" w:rsidRPr="00593ED4">
        <w:t>For</w:t>
      </w:r>
      <w:r w:rsidR="00593ED4" w:rsidRPr="00593ED4">
        <w:rPr>
          <w:rFonts w:eastAsia="Batang"/>
        </w:rPr>
        <w:t xml:space="preserve"> RX Spurious test case at any spurious frequency and for TX Spurious test cases </w:t>
      </w:r>
      <w:r w:rsidR="00593ED4" w:rsidRPr="00593ED4">
        <w:t>at frequencies f &lt; 12.75GHz and 57 GHz ≤ f</w:t>
      </w:r>
      <w:r w:rsidR="00593ED4" w:rsidRPr="00593ED4">
        <w:rPr>
          <w:rFonts w:eastAsia="Batang"/>
        </w:rPr>
        <w:t>, for PC5 operating in FR2a, assume the same influence of noise assumed for PC3 and same MTSU assumed for PC1.</w:t>
      </w:r>
      <w:r w:rsidRPr="00AA47F5">
        <w:fldChar w:fldCharType="end"/>
      </w:r>
    </w:p>
    <w:p w14:paraId="2411B4F0" w14:textId="1390478D" w:rsidR="006A68BD" w:rsidRDefault="006A68BD" w:rsidP="00F6267E"/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46FD6439" w14:textId="77777777" w:rsidR="0046462F" w:rsidRPr="00C3732E" w:rsidRDefault="0046462F" w:rsidP="0046462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2" w:name="_Ref124258280"/>
      <w:bookmarkStart w:id="13" w:name="_Ref139973771"/>
      <w:bookmarkStart w:id="14" w:name="_Ref124155470"/>
      <w:r w:rsidRPr="00C3732E">
        <w:t>R5-227984, “Discussion on FR2 PC1 MU”, Keysight, RAN5#97</w:t>
      </w:r>
      <w:bookmarkEnd w:id="12"/>
    </w:p>
    <w:p w14:paraId="00271412" w14:textId="6644C9F9" w:rsidR="00D94778" w:rsidRDefault="00D94778" w:rsidP="00D94778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5" w:name="_Ref164084152"/>
      <w:r>
        <w:t>R5-232158, “</w:t>
      </w:r>
      <w:r w:rsidRPr="00B212D8">
        <w:t>On FR2 PC5 MU analysis”, Keysight, RAN5#</w:t>
      </w:r>
      <w:bookmarkEnd w:id="13"/>
      <w:r w:rsidR="008275AC">
        <w:t>99</w:t>
      </w:r>
      <w:bookmarkEnd w:id="15"/>
    </w:p>
    <w:p w14:paraId="39B30BCD" w14:textId="1BBDA8CF" w:rsidR="000C7FF9" w:rsidRDefault="000C7FF9" w:rsidP="00CB54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0C7FF9">
        <w:t>R5-233976</w:t>
      </w:r>
      <w:r>
        <w:t>, “</w:t>
      </w:r>
      <w:r w:rsidRPr="000C7FF9">
        <w:t>PC5 MU - Discussion on influence of noise</w:t>
      </w:r>
      <w:r>
        <w:t>”, Keysight, RAN5#</w:t>
      </w:r>
      <w:r w:rsidR="00C81E15">
        <w:t>100</w:t>
      </w:r>
    </w:p>
    <w:p w14:paraId="7870B3C6" w14:textId="2C5B2A8A" w:rsidR="001D3750" w:rsidRPr="005E53D9" w:rsidRDefault="001D3750" w:rsidP="001D3750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6" w:name="_Ref164094632"/>
      <w:r w:rsidRPr="009A7FE2">
        <w:t>R5-2</w:t>
      </w:r>
      <w:r>
        <w:t>2</w:t>
      </w:r>
      <w:r w:rsidRPr="009A7FE2">
        <w:t>1</w:t>
      </w:r>
      <w:r>
        <w:t>625</w:t>
      </w:r>
      <w:r w:rsidRPr="00732127">
        <w:t>: "</w:t>
      </w:r>
      <w:r w:rsidRPr="00D2345C">
        <w:t>Discussion on MU and TT proposal for FR2 EVM</w:t>
      </w:r>
      <w:r w:rsidRPr="00732127">
        <w:t>"</w:t>
      </w:r>
      <w:r w:rsidR="00424D0D">
        <w:t xml:space="preserve">, Keysight, </w:t>
      </w:r>
      <w:r w:rsidRPr="00732127">
        <w:t>RAN5</w:t>
      </w:r>
      <w:r>
        <w:t>#94-e</w:t>
      </w:r>
      <w:bookmarkEnd w:id="16"/>
    </w:p>
    <w:p w14:paraId="46CFD24C" w14:textId="77777777" w:rsidR="00400FDF" w:rsidRPr="00BD1166" w:rsidRDefault="00400FDF" w:rsidP="00400FD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7" w:name="_Ref147157916"/>
      <w:bookmarkEnd w:id="14"/>
      <w:r w:rsidRPr="00AD35AE">
        <w:rPr>
          <w:rFonts w:eastAsiaTheme="minorEastAsia"/>
        </w:rPr>
        <w:t>TS 38.521-2, “User Equipment (UE) conformance specification; Radio transmission and reception; Part 2: Range 2 Standalone”, v1</w:t>
      </w:r>
      <w:r>
        <w:rPr>
          <w:rFonts w:eastAsiaTheme="minorEastAsia"/>
        </w:rPr>
        <w:t>8</w:t>
      </w:r>
      <w:r w:rsidRPr="00AD35AE">
        <w:rPr>
          <w:rFonts w:eastAsiaTheme="minorEastAsia"/>
        </w:rPr>
        <w:t>.</w:t>
      </w:r>
      <w:r>
        <w:rPr>
          <w:rFonts w:eastAsiaTheme="minorEastAsia"/>
        </w:rPr>
        <w:t>2</w:t>
      </w:r>
      <w:r w:rsidRPr="00AD35AE">
        <w:rPr>
          <w:rFonts w:eastAsiaTheme="minorEastAsia"/>
        </w:rPr>
        <w:t>.0 (202</w:t>
      </w:r>
      <w:r>
        <w:rPr>
          <w:rFonts w:eastAsiaTheme="minorEastAsia"/>
        </w:rPr>
        <w:t>4</w:t>
      </w:r>
      <w:r w:rsidRPr="00AD35AE">
        <w:rPr>
          <w:rFonts w:eastAsiaTheme="minorEastAsia"/>
        </w:rPr>
        <w:t>-</w:t>
      </w:r>
      <w:r>
        <w:rPr>
          <w:rFonts w:eastAsiaTheme="minorEastAsia"/>
        </w:rPr>
        <w:t>03</w:t>
      </w:r>
      <w:r w:rsidRPr="00AD35AE">
        <w:rPr>
          <w:rFonts w:eastAsiaTheme="minorEastAsia"/>
        </w:rPr>
        <w:t>)</w:t>
      </w:r>
      <w:bookmarkEnd w:id="17"/>
    </w:p>
    <w:p w14:paraId="466FE2C7" w14:textId="7B4BBB9B" w:rsidR="00E4458F" w:rsidRPr="00E4458F" w:rsidRDefault="00400FDF" w:rsidP="00E4458F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bookmarkStart w:id="18" w:name="_Ref132624470"/>
      <w:r w:rsidRPr="00C3732E">
        <w:rPr>
          <w:rFonts w:eastAsiaTheme="minorEastAsia"/>
        </w:rPr>
        <w:t>TR 38.903, “Derivation of test tolerances and measurement uncertainty for User Equipment (UE) conformance test cases”, v1</w:t>
      </w:r>
      <w:r>
        <w:rPr>
          <w:rFonts w:eastAsiaTheme="minorEastAsia"/>
        </w:rPr>
        <w:t>8</w:t>
      </w:r>
      <w:r w:rsidRPr="00C3732E">
        <w:rPr>
          <w:rFonts w:eastAsiaTheme="minorEastAsia"/>
        </w:rPr>
        <w:t>.</w:t>
      </w:r>
      <w:r>
        <w:rPr>
          <w:rFonts w:eastAsiaTheme="minorEastAsia"/>
        </w:rPr>
        <w:t>2</w:t>
      </w:r>
      <w:r w:rsidRPr="00C3732E">
        <w:rPr>
          <w:rFonts w:eastAsiaTheme="minorEastAsia"/>
        </w:rPr>
        <w:t>.0 (202</w:t>
      </w:r>
      <w:r>
        <w:rPr>
          <w:rFonts w:eastAsiaTheme="minorEastAsia"/>
        </w:rPr>
        <w:t>4</w:t>
      </w:r>
      <w:r w:rsidRPr="00C3732E">
        <w:rPr>
          <w:rFonts w:eastAsiaTheme="minorEastAsia"/>
        </w:rPr>
        <w:t>-</w:t>
      </w:r>
      <w:r>
        <w:rPr>
          <w:rFonts w:eastAsiaTheme="minorEastAsia"/>
        </w:rPr>
        <w:t>03</w:t>
      </w:r>
      <w:r w:rsidRPr="00C3732E">
        <w:rPr>
          <w:rFonts w:eastAsiaTheme="minorEastAsia"/>
        </w:rPr>
        <w:t>)</w:t>
      </w:r>
      <w:bookmarkEnd w:id="18"/>
    </w:p>
    <w:sectPr w:rsidR="00E4458F" w:rsidRPr="00E445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89470" w14:textId="77777777" w:rsidR="004C3E87" w:rsidRDefault="004C3E87">
      <w:r>
        <w:separator/>
      </w:r>
    </w:p>
  </w:endnote>
  <w:endnote w:type="continuationSeparator" w:id="0">
    <w:p w14:paraId="512BC8B3" w14:textId="77777777" w:rsidR="004C3E87" w:rsidRDefault="004C3E87">
      <w:r>
        <w:continuationSeparator/>
      </w:r>
    </w:p>
  </w:endnote>
  <w:endnote w:type="continuationNotice" w:id="1">
    <w:p w14:paraId="20CBC9F9" w14:textId="77777777" w:rsidR="004C3E87" w:rsidRDefault="004C3E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9871588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DBFB77" w14:textId="3EBFE3DC" w:rsidR="00C90D94" w:rsidRDefault="00C90D94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A31E39D" w14:textId="77777777" w:rsidR="00C90D94" w:rsidRDefault="00C90D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78472" w14:textId="77777777" w:rsidR="004C3E87" w:rsidRDefault="004C3E87">
      <w:r>
        <w:separator/>
      </w:r>
    </w:p>
  </w:footnote>
  <w:footnote w:type="continuationSeparator" w:id="0">
    <w:p w14:paraId="76A18F05" w14:textId="77777777" w:rsidR="004C3E87" w:rsidRDefault="004C3E87">
      <w:r>
        <w:continuationSeparator/>
      </w:r>
    </w:p>
  </w:footnote>
  <w:footnote w:type="continuationNotice" w:id="1">
    <w:p w14:paraId="14F8C427" w14:textId="77777777" w:rsidR="004C3E87" w:rsidRDefault="004C3E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656161"/>
    <w:multiLevelType w:val="hybridMultilevel"/>
    <w:tmpl w:val="2C4CA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A44C1C"/>
    <w:multiLevelType w:val="hybridMultilevel"/>
    <w:tmpl w:val="0CFEEA1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5" w15:restartNumberingAfterBreak="0">
    <w:nsid w:val="3AFB6B22"/>
    <w:multiLevelType w:val="hybridMultilevel"/>
    <w:tmpl w:val="9CC6E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4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7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2779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0159740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3108378">
    <w:abstractNumId w:val="3"/>
  </w:num>
  <w:num w:numId="4" w16cid:durableId="1560246550">
    <w:abstractNumId w:val="38"/>
  </w:num>
  <w:num w:numId="5" w16cid:durableId="1915316065">
    <w:abstractNumId w:val="2"/>
  </w:num>
  <w:num w:numId="6" w16cid:durableId="417406821">
    <w:abstractNumId w:val="18"/>
  </w:num>
  <w:num w:numId="7" w16cid:durableId="603921104">
    <w:abstractNumId w:val="15"/>
  </w:num>
  <w:num w:numId="8" w16cid:durableId="1335261573">
    <w:abstractNumId w:val="10"/>
  </w:num>
  <w:num w:numId="9" w16cid:durableId="1464470065">
    <w:abstractNumId w:val="26"/>
  </w:num>
  <w:num w:numId="10" w16cid:durableId="496308269">
    <w:abstractNumId w:val="7"/>
  </w:num>
  <w:num w:numId="11" w16cid:durableId="1463233615">
    <w:abstractNumId w:val="31"/>
  </w:num>
  <w:num w:numId="12" w16cid:durableId="423458652">
    <w:abstractNumId w:val="13"/>
  </w:num>
  <w:num w:numId="13" w16cid:durableId="1161851675">
    <w:abstractNumId w:val="30"/>
  </w:num>
  <w:num w:numId="14" w16cid:durableId="9071901">
    <w:abstractNumId w:val="37"/>
  </w:num>
  <w:num w:numId="15" w16cid:durableId="1084718526">
    <w:abstractNumId w:val="12"/>
  </w:num>
  <w:num w:numId="16" w16cid:durableId="515996790">
    <w:abstractNumId w:val="36"/>
  </w:num>
  <w:num w:numId="17" w16cid:durableId="961113060">
    <w:abstractNumId w:val="9"/>
  </w:num>
  <w:num w:numId="18" w16cid:durableId="867109699">
    <w:abstractNumId w:val="28"/>
  </w:num>
  <w:num w:numId="19" w16cid:durableId="1825274695">
    <w:abstractNumId w:val="22"/>
  </w:num>
  <w:num w:numId="20" w16cid:durableId="1995524344">
    <w:abstractNumId w:val="29"/>
  </w:num>
  <w:num w:numId="21" w16cid:durableId="93672933">
    <w:abstractNumId w:val="35"/>
  </w:num>
  <w:num w:numId="22" w16cid:durableId="469172509">
    <w:abstractNumId w:val="27"/>
  </w:num>
  <w:num w:numId="23" w16cid:durableId="1179546305">
    <w:abstractNumId w:val="23"/>
  </w:num>
  <w:num w:numId="24" w16cid:durableId="679232884">
    <w:abstractNumId w:val="11"/>
  </w:num>
  <w:num w:numId="25" w16cid:durableId="1129058182">
    <w:abstractNumId w:val="5"/>
  </w:num>
  <w:num w:numId="26" w16cid:durableId="2094547373">
    <w:abstractNumId w:val="28"/>
  </w:num>
  <w:num w:numId="27" w16cid:durableId="1008289061">
    <w:abstractNumId w:val="28"/>
  </w:num>
  <w:num w:numId="28" w16cid:durableId="2143233623">
    <w:abstractNumId w:val="28"/>
  </w:num>
  <w:num w:numId="29" w16cid:durableId="1574505390">
    <w:abstractNumId w:val="19"/>
  </w:num>
  <w:num w:numId="30" w16cid:durableId="671028718">
    <w:abstractNumId w:val="17"/>
  </w:num>
  <w:num w:numId="31" w16cid:durableId="1955937069">
    <w:abstractNumId w:val="40"/>
  </w:num>
  <w:num w:numId="32" w16cid:durableId="568538944">
    <w:abstractNumId w:val="33"/>
  </w:num>
  <w:num w:numId="33" w16cid:durableId="1466508284">
    <w:abstractNumId w:val="39"/>
  </w:num>
  <w:num w:numId="34" w16cid:durableId="1070929017">
    <w:abstractNumId w:val="16"/>
  </w:num>
  <w:num w:numId="35" w16cid:durableId="2068991147">
    <w:abstractNumId w:val="8"/>
  </w:num>
  <w:num w:numId="36" w16cid:durableId="1627546098">
    <w:abstractNumId w:val="1"/>
  </w:num>
  <w:num w:numId="37" w16cid:durableId="475030788">
    <w:abstractNumId w:val="32"/>
  </w:num>
  <w:num w:numId="38" w16cid:durableId="16153140">
    <w:abstractNumId w:val="14"/>
  </w:num>
  <w:num w:numId="39" w16cid:durableId="1823152173">
    <w:abstractNumId w:val="4"/>
  </w:num>
  <w:num w:numId="40" w16cid:durableId="426386653">
    <w:abstractNumId w:val="34"/>
  </w:num>
  <w:num w:numId="41" w16cid:durableId="2069762685">
    <w:abstractNumId w:val="21"/>
  </w:num>
  <w:num w:numId="42" w16cid:durableId="1276525213">
    <w:abstractNumId w:val="6"/>
  </w:num>
  <w:num w:numId="43" w16cid:durableId="2121760327">
    <w:abstractNumId w:val="25"/>
  </w:num>
  <w:num w:numId="44" w16cid:durableId="403256364">
    <w:abstractNumId w:val="20"/>
  </w:num>
  <w:num w:numId="45" w16cid:durableId="211474428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27461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47AB"/>
    <w:rsid w:val="0005509D"/>
    <w:rsid w:val="00055873"/>
    <w:rsid w:val="00055E6F"/>
    <w:rsid w:val="00056560"/>
    <w:rsid w:val="0005695C"/>
    <w:rsid w:val="0005725C"/>
    <w:rsid w:val="000606FD"/>
    <w:rsid w:val="00064500"/>
    <w:rsid w:val="00064C73"/>
    <w:rsid w:val="000713C9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5BB1"/>
    <w:rsid w:val="000C640F"/>
    <w:rsid w:val="000C7FF9"/>
    <w:rsid w:val="000D202B"/>
    <w:rsid w:val="000D39C6"/>
    <w:rsid w:val="000D6B69"/>
    <w:rsid w:val="000D6CFC"/>
    <w:rsid w:val="000D77E9"/>
    <w:rsid w:val="000E24A4"/>
    <w:rsid w:val="000E7492"/>
    <w:rsid w:val="00102BA0"/>
    <w:rsid w:val="00110A88"/>
    <w:rsid w:val="00111826"/>
    <w:rsid w:val="00114DB9"/>
    <w:rsid w:val="00116761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2659"/>
    <w:rsid w:val="00166A36"/>
    <w:rsid w:val="001741AE"/>
    <w:rsid w:val="001758FB"/>
    <w:rsid w:val="001915BC"/>
    <w:rsid w:val="0019340F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3750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0EE0"/>
    <w:rsid w:val="0021155C"/>
    <w:rsid w:val="00212373"/>
    <w:rsid w:val="002138EA"/>
    <w:rsid w:val="00214FBD"/>
    <w:rsid w:val="00222897"/>
    <w:rsid w:val="0022419C"/>
    <w:rsid w:val="00234D1C"/>
    <w:rsid w:val="00234ECB"/>
    <w:rsid w:val="00235394"/>
    <w:rsid w:val="00235813"/>
    <w:rsid w:val="00236683"/>
    <w:rsid w:val="0023752C"/>
    <w:rsid w:val="00241A14"/>
    <w:rsid w:val="002425F5"/>
    <w:rsid w:val="00244EEE"/>
    <w:rsid w:val="002459F0"/>
    <w:rsid w:val="0025114C"/>
    <w:rsid w:val="00251340"/>
    <w:rsid w:val="00252AEA"/>
    <w:rsid w:val="00254203"/>
    <w:rsid w:val="00254246"/>
    <w:rsid w:val="00255905"/>
    <w:rsid w:val="0026179F"/>
    <w:rsid w:val="00262600"/>
    <w:rsid w:val="00262A89"/>
    <w:rsid w:val="0026391C"/>
    <w:rsid w:val="00264D0F"/>
    <w:rsid w:val="00266C6B"/>
    <w:rsid w:val="0026709E"/>
    <w:rsid w:val="00267CC7"/>
    <w:rsid w:val="00271F76"/>
    <w:rsid w:val="002734FE"/>
    <w:rsid w:val="002741DA"/>
    <w:rsid w:val="002748A2"/>
    <w:rsid w:val="00274984"/>
    <w:rsid w:val="00274E1A"/>
    <w:rsid w:val="0027758E"/>
    <w:rsid w:val="00277A09"/>
    <w:rsid w:val="00282213"/>
    <w:rsid w:val="00282AB5"/>
    <w:rsid w:val="002837DA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4F7"/>
    <w:rsid w:val="002B3F06"/>
    <w:rsid w:val="002B4D62"/>
    <w:rsid w:val="002B5F03"/>
    <w:rsid w:val="002C1E1B"/>
    <w:rsid w:val="002C2040"/>
    <w:rsid w:val="002C7D13"/>
    <w:rsid w:val="002D0D61"/>
    <w:rsid w:val="002D2AC4"/>
    <w:rsid w:val="002D44BD"/>
    <w:rsid w:val="002D69EF"/>
    <w:rsid w:val="002E21A2"/>
    <w:rsid w:val="002E465A"/>
    <w:rsid w:val="002E47F7"/>
    <w:rsid w:val="002E5F31"/>
    <w:rsid w:val="002F13DA"/>
    <w:rsid w:val="002F4093"/>
    <w:rsid w:val="002F47E3"/>
    <w:rsid w:val="002F5FAD"/>
    <w:rsid w:val="00300544"/>
    <w:rsid w:val="00304570"/>
    <w:rsid w:val="003045CD"/>
    <w:rsid w:val="00305EEA"/>
    <w:rsid w:val="00306D8E"/>
    <w:rsid w:val="00307D2C"/>
    <w:rsid w:val="00307E56"/>
    <w:rsid w:val="00310AB6"/>
    <w:rsid w:val="00312152"/>
    <w:rsid w:val="00313528"/>
    <w:rsid w:val="00316602"/>
    <w:rsid w:val="003209E5"/>
    <w:rsid w:val="00321F30"/>
    <w:rsid w:val="00323717"/>
    <w:rsid w:val="00324F35"/>
    <w:rsid w:val="00326CFF"/>
    <w:rsid w:val="00331E19"/>
    <w:rsid w:val="00332820"/>
    <w:rsid w:val="003330E9"/>
    <w:rsid w:val="003340C5"/>
    <w:rsid w:val="00335192"/>
    <w:rsid w:val="0033593B"/>
    <w:rsid w:val="0033687E"/>
    <w:rsid w:val="003404F4"/>
    <w:rsid w:val="00341810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26F8"/>
    <w:rsid w:val="003834B0"/>
    <w:rsid w:val="00384387"/>
    <w:rsid w:val="003907E3"/>
    <w:rsid w:val="0039361E"/>
    <w:rsid w:val="00394D7F"/>
    <w:rsid w:val="0039509E"/>
    <w:rsid w:val="0039608D"/>
    <w:rsid w:val="00397880"/>
    <w:rsid w:val="00397CC0"/>
    <w:rsid w:val="003A1A50"/>
    <w:rsid w:val="003A1E08"/>
    <w:rsid w:val="003B0BF1"/>
    <w:rsid w:val="003B1087"/>
    <w:rsid w:val="003B1AA0"/>
    <w:rsid w:val="003B22A1"/>
    <w:rsid w:val="003B2BCB"/>
    <w:rsid w:val="003B3A89"/>
    <w:rsid w:val="003B478A"/>
    <w:rsid w:val="003B5AB0"/>
    <w:rsid w:val="003B7F37"/>
    <w:rsid w:val="003C4291"/>
    <w:rsid w:val="003C47CE"/>
    <w:rsid w:val="003C5232"/>
    <w:rsid w:val="003C69A5"/>
    <w:rsid w:val="003C7626"/>
    <w:rsid w:val="003D1D54"/>
    <w:rsid w:val="003D2C79"/>
    <w:rsid w:val="003D472D"/>
    <w:rsid w:val="003D5D10"/>
    <w:rsid w:val="003D6752"/>
    <w:rsid w:val="003D79D6"/>
    <w:rsid w:val="003D7CEB"/>
    <w:rsid w:val="003E227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0FDF"/>
    <w:rsid w:val="0040139E"/>
    <w:rsid w:val="004026D0"/>
    <w:rsid w:val="004048A9"/>
    <w:rsid w:val="00413C3E"/>
    <w:rsid w:val="00413C6C"/>
    <w:rsid w:val="0041477A"/>
    <w:rsid w:val="004155A4"/>
    <w:rsid w:val="00417068"/>
    <w:rsid w:val="004204BB"/>
    <w:rsid w:val="00420AD5"/>
    <w:rsid w:val="00424596"/>
    <w:rsid w:val="00424D0D"/>
    <w:rsid w:val="00426356"/>
    <w:rsid w:val="00427B4E"/>
    <w:rsid w:val="00431287"/>
    <w:rsid w:val="00432F3C"/>
    <w:rsid w:val="004420B4"/>
    <w:rsid w:val="00444225"/>
    <w:rsid w:val="00445435"/>
    <w:rsid w:val="0045165F"/>
    <w:rsid w:val="00455ADD"/>
    <w:rsid w:val="00456C09"/>
    <w:rsid w:val="0046119F"/>
    <w:rsid w:val="0046266D"/>
    <w:rsid w:val="0046462F"/>
    <w:rsid w:val="00466E59"/>
    <w:rsid w:val="00467CDE"/>
    <w:rsid w:val="004701D2"/>
    <w:rsid w:val="00470B08"/>
    <w:rsid w:val="00470E49"/>
    <w:rsid w:val="00471B36"/>
    <w:rsid w:val="00473D9D"/>
    <w:rsid w:val="00474556"/>
    <w:rsid w:val="00474FBC"/>
    <w:rsid w:val="00476D0F"/>
    <w:rsid w:val="00476D28"/>
    <w:rsid w:val="00482CB3"/>
    <w:rsid w:val="004835B4"/>
    <w:rsid w:val="00484D33"/>
    <w:rsid w:val="00485FCA"/>
    <w:rsid w:val="00490319"/>
    <w:rsid w:val="00490F98"/>
    <w:rsid w:val="00490FAF"/>
    <w:rsid w:val="00491FA6"/>
    <w:rsid w:val="00495A33"/>
    <w:rsid w:val="00495BFE"/>
    <w:rsid w:val="00497FA7"/>
    <w:rsid w:val="004A044F"/>
    <w:rsid w:val="004A07A1"/>
    <w:rsid w:val="004A17C7"/>
    <w:rsid w:val="004A419F"/>
    <w:rsid w:val="004A6B36"/>
    <w:rsid w:val="004A7D1A"/>
    <w:rsid w:val="004B27EC"/>
    <w:rsid w:val="004C2A16"/>
    <w:rsid w:val="004C3E87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10553"/>
    <w:rsid w:val="00510621"/>
    <w:rsid w:val="00511254"/>
    <w:rsid w:val="00512458"/>
    <w:rsid w:val="00513632"/>
    <w:rsid w:val="00517B81"/>
    <w:rsid w:val="00520CFC"/>
    <w:rsid w:val="00522C5E"/>
    <w:rsid w:val="005239FE"/>
    <w:rsid w:val="005250B8"/>
    <w:rsid w:val="00526FA7"/>
    <w:rsid w:val="0053435C"/>
    <w:rsid w:val="00534F8F"/>
    <w:rsid w:val="00541EB9"/>
    <w:rsid w:val="00543311"/>
    <w:rsid w:val="00545C36"/>
    <w:rsid w:val="00546367"/>
    <w:rsid w:val="005464FE"/>
    <w:rsid w:val="005471FE"/>
    <w:rsid w:val="00547986"/>
    <w:rsid w:val="00554A16"/>
    <w:rsid w:val="005550DD"/>
    <w:rsid w:val="00555741"/>
    <w:rsid w:val="005603F5"/>
    <w:rsid w:val="005649A1"/>
    <w:rsid w:val="005651F3"/>
    <w:rsid w:val="00566838"/>
    <w:rsid w:val="00567ABE"/>
    <w:rsid w:val="00580542"/>
    <w:rsid w:val="00580587"/>
    <w:rsid w:val="00581E88"/>
    <w:rsid w:val="00582C50"/>
    <w:rsid w:val="00583627"/>
    <w:rsid w:val="0058392F"/>
    <w:rsid w:val="00585B23"/>
    <w:rsid w:val="005908D2"/>
    <w:rsid w:val="00590B5F"/>
    <w:rsid w:val="00592F28"/>
    <w:rsid w:val="005936CA"/>
    <w:rsid w:val="00593B56"/>
    <w:rsid w:val="00593ED4"/>
    <w:rsid w:val="005943B2"/>
    <w:rsid w:val="00595618"/>
    <w:rsid w:val="005A0EDD"/>
    <w:rsid w:val="005A616F"/>
    <w:rsid w:val="005A6F48"/>
    <w:rsid w:val="005A7554"/>
    <w:rsid w:val="005B7B7A"/>
    <w:rsid w:val="005C239F"/>
    <w:rsid w:val="005C331B"/>
    <w:rsid w:val="005C4593"/>
    <w:rsid w:val="005D6DA8"/>
    <w:rsid w:val="005E12CD"/>
    <w:rsid w:val="005E2166"/>
    <w:rsid w:val="005E2985"/>
    <w:rsid w:val="005E5D66"/>
    <w:rsid w:val="005F3B1B"/>
    <w:rsid w:val="00600007"/>
    <w:rsid w:val="00604687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4928"/>
    <w:rsid w:val="00635671"/>
    <w:rsid w:val="00636ABD"/>
    <w:rsid w:val="00641457"/>
    <w:rsid w:val="00641710"/>
    <w:rsid w:val="00643519"/>
    <w:rsid w:val="00645857"/>
    <w:rsid w:val="006468DD"/>
    <w:rsid w:val="00647205"/>
    <w:rsid w:val="00647C69"/>
    <w:rsid w:val="00651C2B"/>
    <w:rsid w:val="00652D71"/>
    <w:rsid w:val="006537BF"/>
    <w:rsid w:val="00653DF0"/>
    <w:rsid w:val="006543EF"/>
    <w:rsid w:val="0065492A"/>
    <w:rsid w:val="00654D11"/>
    <w:rsid w:val="00656822"/>
    <w:rsid w:val="00656A7B"/>
    <w:rsid w:val="00665AD3"/>
    <w:rsid w:val="00683EDA"/>
    <w:rsid w:val="006856E5"/>
    <w:rsid w:val="006909D9"/>
    <w:rsid w:val="006937D0"/>
    <w:rsid w:val="00695755"/>
    <w:rsid w:val="00696304"/>
    <w:rsid w:val="00696912"/>
    <w:rsid w:val="00696BE5"/>
    <w:rsid w:val="00696D0A"/>
    <w:rsid w:val="006974B7"/>
    <w:rsid w:val="00697BA5"/>
    <w:rsid w:val="006A03F3"/>
    <w:rsid w:val="006A5A2A"/>
    <w:rsid w:val="006A5ED0"/>
    <w:rsid w:val="006A68BD"/>
    <w:rsid w:val="006B03F1"/>
    <w:rsid w:val="006B0D02"/>
    <w:rsid w:val="006B1C2F"/>
    <w:rsid w:val="006B363D"/>
    <w:rsid w:val="006B39EF"/>
    <w:rsid w:val="006C2AF9"/>
    <w:rsid w:val="006C3A94"/>
    <w:rsid w:val="006C7E35"/>
    <w:rsid w:val="006D132D"/>
    <w:rsid w:val="006D2259"/>
    <w:rsid w:val="006D6B1F"/>
    <w:rsid w:val="006E2E08"/>
    <w:rsid w:val="006E45D9"/>
    <w:rsid w:val="006E5B02"/>
    <w:rsid w:val="006F0D5F"/>
    <w:rsid w:val="006F1DCF"/>
    <w:rsid w:val="006F4830"/>
    <w:rsid w:val="006F4A1A"/>
    <w:rsid w:val="006F5431"/>
    <w:rsid w:val="006F5C22"/>
    <w:rsid w:val="00700304"/>
    <w:rsid w:val="00700488"/>
    <w:rsid w:val="00703F5D"/>
    <w:rsid w:val="00705FF6"/>
    <w:rsid w:val="0070646B"/>
    <w:rsid w:val="00706512"/>
    <w:rsid w:val="007066FA"/>
    <w:rsid w:val="007068D3"/>
    <w:rsid w:val="00707941"/>
    <w:rsid w:val="00707CE7"/>
    <w:rsid w:val="0071466D"/>
    <w:rsid w:val="00714DD6"/>
    <w:rsid w:val="007162EF"/>
    <w:rsid w:val="00720148"/>
    <w:rsid w:val="00720AC9"/>
    <w:rsid w:val="00724C33"/>
    <w:rsid w:val="007250C2"/>
    <w:rsid w:val="0072666A"/>
    <w:rsid w:val="00726FD4"/>
    <w:rsid w:val="00727352"/>
    <w:rsid w:val="00727593"/>
    <w:rsid w:val="00727A8D"/>
    <w:rsid w:val="00730547"/>
    <w:rsid w:val="00732AB2"/>
    <w:rsid w:val="00734F28"/>
    <w:rsid w:val="00735C81"/>
    <w:rsid w:val="00736A17"/>
    <w:rsid w:val="007373B0"/>
    <w:rsid w:val="007403F2"/>
    <w:rsid w:val="00740C81"/>
    <w:rsid w:val="00741333"/>
    <w:rsid w:val="00741775"/>
    <w:rsid w:val="00744CC1"/>
    <w:rsid w:val="0074650E"/>
    <w:rsid w:val="00747AD4"/>
    <w:rsid w:val="00752FA3"/>
    <w:rsid w:val="00770A12"/>
    <w:rsid w:val="00774618"/>
    <w:rsid w:val="007748ED"/>
    <w:rsid w:val="00774B17"/>
    <w:rsid w:val="00774F0F"/>
    <w:rsid w:val="007756A1"/>
    <w:rsid w:val="0078088D"/>
    <w:rsid w:val="00785759"/>
    <w:rsid w:val="00785D03"/>
    <w:rsid w:val="007927CF"/>
    <w:rsid w:val="0079722A"/>
    <w:rsid w:val="00797994"/>
    <w:rsid w:val="007A12E0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2DA3"/>
    <w:rsid w:val="007B5856"/>
    <w:rsid w:val="007B6E97"/>
    <w:rsid w:val="007B6FFB"/>
    <w:rsid w:val="007C0BFC"/>
    <w:rsid w:val="007C6DD8"/>
    <w:rsid w:val="007D0054"/>
    <w:rsid w:val="007D258B"/>
    <w:rsid w:val="007D2F2F"/>
    <w:rsid w:val="007D36D3"/>
    <w:rsid w:val="007D3BE3"/>
    <w:rsid w:val="007D6048"/>
    <w:rsid w:val="007E0486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55DB"/>
    <w:rsid w:val="00816C9D"/>
    <w:rsid w:val="0082033D"/>
    <w:rsid w:val="0082128D"/>
    <w:rsid w:val="0082190B"/>
    <w:rsid w:val="00826B31"/>
    <w:rsid w:val="008275AC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3CDF"/>
    <w:rsid w:val="008541B3"/>
    <w:rsid w:val="008602F7"/>
    <w:rsid w:val="00861C5F"/>
    <w:rsid w:val="008626D8"/>
    <w:rsid w:val="00863644"/>
    <w:rsid w:val="0086387C"/>
    <w:rsid w:val="00864950"/>
    <w:rsid w:val="00864B00"/>
    <w:rsid w:val="00870861"/>
    <w:rsid w:val="0087155F"/>
    <w:rsid w:val="00871E22"/>
    <w:rsid w:val="008836BB"/>
    <w:rsid w:val="00884BE6"/>
    <w:rsid w:val="0088503C"/>
    <w:rsid w:val="00885D92"/>
    <w:rsid w:val="00892723"/>
    <w:rsid w:val="00893454"/>
    <w:rsid w:val="00895D05"/>
    <w:rsid w:val="00896533"/>
    <w:rsid w:val="00897A25"/>
    <w:rsid w:val="008A0A78"/>
    <w:rsid w:val="008A1A84"/>
    <w:rsid w:val="008A2D48"/>
    <w:rsid w:val="008A6143"/>
    <w:rsid w:val="008B0529"/>
    <w:rsid w:val="008B1F24"/>
    <w:rsid w:val="008B5C74"/>
    <w:rsid w:val="008C000A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7AA4"/>
    <w:rsid w:val="008F7D93"/>
    <w:rsid w:val="0090512F"/>
    <w:rsid w:val="0090524D"/>
    <w:rsid w:val="009064E9"/>
    <w:rsid w:val="009076E4"/>
    <w:rsid w:val="009114A3"/>
    <w:rsid w:val="00911B1A"/>
    <w:rsid w:val="00916F35"/>
    <w:rsid w:val="009214EA"/>
    <w:rsid w:val="009249BE"/>
    <w:rsid w:val="00925B2A"/>
    <w:rsid w:val="00931702"/>
    <w:rsid w:val="00931918"/>
    <w:rsid w:val="00932F29"/>
    <w:rsid w:val="00937FBD"/>
    <w:rsid w:val="00941F25"/>
    <w:rsid w:val="009439E5"/>
    <w:rsid w:val="00945858"/>
    <w:rsid w:val="009514EA"/>
    <w:rsid w:val="00951CC5"/>
    <w:rsid w:val="00951E68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14EA"/>
    <w:rsid w:val="00992B5F"/>
    <w:rsid w:val="00997D88"/>
    <w:rsid w:val="009A5F26"/>
    <w:rsid w:val="009A63AD"/>
    <w:rsid w:val="009C0727"/>
    <w:rsid w:val="009C49AE"/>
    <w:rsid w:val="009C6214"/>
    <w:rsid w:val="009D28E0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096A"/>
    <w:rsid w:val="00A313BC"/>
    <w:rsid w:val="00A320FB"/>
    <w:rsid w:val="00A33FDA"/>
    <w:rsid w:val="00A3540D"/>
    <w:rsid w:val="00A3584A"/>
    <w:rsid w:val="00A41F28"/>
    <w:rsid w:val="00A42FFB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77F77"/>
    <w:rsid w:val="00A8094A"/>
    <w:rsid w:val="00A80BEF"/>
    <w:rsid w:val="00A81B15"/>
    <w:rsid w:val="00A82056"/>
    <w:rsid w:val="00A8312E"/>
    <w:rsid w:val="00A843A9"/>
    <w:rsid w:val="00A85286"/>
    <w:rsid w:val="00A85DBC"/>
    <w:rsid w:val="00A9049D"/>
    <w:rsid w:val="00A91132"/>
    <w:rsid w:val="00A97CB6"/>
    <w:rsid w:val="00AA28BF"/>
    <w:rsid w:val="00AA3D6A"/>
    <w:rsid w:val="00AA42AF"/>
    <w:rsid w:val="00AA47F5"/>
    <w:rsid w:val="00AA4864"/>
    <w:rsid w:val="00AA69E4"/>
    <w:rsid w:val="00AA7169"/>
    <w:rsid w:val="00AA7233"/>
    <w:rsid w:val="00AB0C5E"/>
    <w:rsid w:val="00AB25ED"/>
    <w:rsid w:val="00AB32B3"/>
    <w:rsid w:val="00AB3F85"/>
    <w:rsid w:val="00AB4AC5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E76AB"/>
    <w:rsid w:val="00AF0F4C"/>
    <w:rsid w:val="00AF3407"/>
    <w:rsid w:val="00AF5AD3"/>
    <w:rsid w:val="00AF79CA"/>
    <w:rsid w:val="00B02360"/>
    <w:rsid w:val="00B038C9"/>
    <w:rsid w:val="00B0589A"/>
    <w:rsid w:val="00B12E3A"/>
    <w:rsid w:val="00B14BC8"/>
    <w:rsid w:val="00B178F1"/>
    <w:rsid w:val="00B20C57"/>
    <w:rsid w:val="00B21D87"/>
    <w:rsid w:val="00B22ADA"/>
    <w:rsid w:val="00B234BF"/>
    <w:rsid w:val="00B24E76"/>
    <w:rsid w:val="00B334B9"/>
    <w:rsid w:val="00B36208"/>
    <w:rsid w:val="00B3769C"/>
    <w:rsid w:val="00B37DE0"/>
    <w:rsid w:val="00B40C16"/>
    <w:rsid w:val="00B40D30"/>
    <w:rsid w:val="00B426E8"/>
    <w:rsid w:val="00B428B9"/>
    <w:rsid w:val="00B42B91"/>
    <w:rsid w:val="00B43FEC"/>
    <w:rsid w:val="00B478AC"/>
    <w:rsid w:val="00B55D9A"/>
    <w:rsid w:val="00B5661F"/>
    <w:rsid w:val="00B6099D"/>
    <w:rsid w:val="00B62514"/>
    <w:rsid w:val="00B62F45"/>
    <w:rsid w:val="00B65101"/>
    <w:rsid w:val="00B7145A"/>
    <w:rsid w:val="00B7370C"/>
    <w:rsid w:val="00B73955"/>
    <w:rsid w:val="00B75741"/>
    <w:rsid w:val="00B822A0"/>
    <w:rsid w:val="00B83349"/>
    <w:rsid w:val="00B8446C"/>
    <w:rsid w:val="00B85DD7"/>
    <w:rsid w:val="00B923DA"/>
    <w:rsid w:val="00B92920"/>
    <w:rsid w:val="00B93A4D"/>
    <w:rsid w:val="00B943D6"/>
    <w:rsid w:val="00BA0D2D"/>
    <w:rsid w:val="00BA3C52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299D"/>
    <w:rsid w:val="00BF5875"/>
    <w:rsid w:val="00BF5A86"/>
    <w:rsid w:val="00C00F23"/>
    <w:rsid w:val="00C01AD5"/>
    <w:rsid w:val="00C01D4A"/>
    <w:rsid w:val="00C050BC"/>
    <w:rsid w:val="00C050CF"/>
    <w:rsid w:val="00C06487"/>
    <w:rsid w:val="00C065DE"/>
    <w:rsid w:val="00C127A3"/>
    <w:rsid w:val="00C12A68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51D8"/>
    <w:rsid w:val="00C475DA"/>
    <w:rsid w:val="00C56792"/>
    <w:rsid w:val="00C6278C"/>
    <w:rsid w:val="00C638F7"/>
    <w:rsid w:val="00C63AA2"/>
    <w:rsid w:val="00C65422"/>
    <w:rsid w:val="00C6599B"/>
    <w:rsid w:val="00C76F04"/>
    <w:rsid w:val="00C804C3"/>
    <w:rsid w:val="00C807DB"/>
    <w:rsid w:val="00C81268"/>
    <w:rsid w:val="00C81E15"/>
    <w:rsid w:val="00C83771"/>
    <w:rsid w:val="00C87851"/>
    <w:rsid w:val="00C9025C"/>
    <w:rsid w:val="00C90D94"/>
    <w:rsid w:val="00C93744"/>
    <w:rsid w:val="00C958F3"/>
    <w:rsid w:val="00C9614A"/>
    <w:rsid w:val="00CA1AB4"/>
    <w:rsid w:val="00CA3A27"/>
    <w:rsid w:val="00CA517A"/>
    <w:rsid w:val="00CB0D58"/>
    <w:rsid w:val="00CB29E4"/>
    <w:rsid w:val="00CB54AD"/>
    <w:rsid w:val="00CB5BF2"/>
    <w:rsid w:val="00CC15A4"/>
    <w:rsid w:val="00CC28A9"/>
    <w:rsid w:val="00CC6580"/>
    <w:rsid w:val="00CC6FE0"/>
    <w:rsid w:val="00CD554E"/>
    <w:rsid w:val="00CD6130"/>
    <w:rsid w:val="00CE0386"/>
    <w:rsid w:val="00CE68BA"/>
    <w:rsid w:val="00CF0031"/>
    <w:rsid w:val="00CF0C99"/>
    <w:rsid w:val="00CF46D3"/>
    <w:rsid w:val="00CF61F2"/>
    <w:rsid w:val="00D076FD"/>
    <w:rsid w:val="00D1118A"/>
    <w:rsid w:val="00D12CB8"/>
    <w:rsid w:val="00D1541E"/>
    <w:rsid w:val="00D16CE2"/>
    <w:rsid w:val="00D17F96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5BE6"/>
    <w:rsid w:val="00D567FB"/>
    <w:rsid w:val="00D57DFA"/>
    <w:rsid w:val="00D6215E"/>
    <w:rsid w:val="00D70DBC"/>
    <w:rsid w:val="00D7306B"/>
    <w:rsid w:val="00D73201"/>
    <w:rsid w:val="00D73599"/>
    <w:rsid w:val="00D73647"/>
    <w:rsid w:val="00D77EA4"/>
    <w:rsid w:val="00D8307F"/>
    <w:rsid w:val="00D8465F"/>
    <w:rsid w:val="00D85B5D"/>
    <w:rsid w:val="00D90F93"/>
    <w:rsid w:val="00D91F54"/>
    <w:rsid w:val="00D93835"/>
    <w:rsid w:val="00D93AE3"/>
    <w:rsid w:val="00D9442D"/>
    <w:rsid w:val="00D94778"/>
    <w:rsid w:val="00D94F8B"/>
    <w:rsid w:val="00D95235"/>
    <w:rsid w:val="00D9763F"/>
    <w:rsid w:val="00DA06C3"/>
    <w:rsid w:val="00DA66C3"/>
    <w:rsid w:val="00DB3290"/>
    <w:rsid w:val="00DB3558"/>
    <w:rsid w:val="00DB5E7F"/>
    <w:rsid w:val="00DB6CE7"/>
    <w:rsid w:val="00DB78A5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77C9"/>
    <w:rsid w:val="00E109F0"/>
    <w:rsid w:val="00E11C02"/>
    <w:rsid w:val="00E21128"/>
    <w:rsid w:val="00E21AB4"/>
    <w:rsid w:val="00E224FC"/>
    <w:rsid w:val="00E227E5"/>
    <w:rsid w:val="00E25E12"/>
    <w:rsid w:val="00E31F57"/>
    <w:rsid w:val="00E32C2E"/>
    <w:rsid w:val="00E336C5"/>
    <w:rsid w:val="00E34241"/>
    <w:rsid w:val="00E34794"/>
    <w:rsid w:val="00E373C9"/>
    <w:rsid w:val="00E41279"/>
    <w:rsid w:val="00E4458F"/>
    <w:rsid w:val="00E502C4"/>
    <w:rsid w:val="00E5455B"/>
    <w:rsid w:val="00E556C7"/>
    <w:rsid w:val="00E55ABC"/>
    <w:rsid w:val="00E56168"/>
    <w:rsid w:val="00E561B7"/>
    <w:rsid w:val="00E57B74"/>
    <w:rsid w:val="00E57FEF"/>
    <w:rsid w:val="00E642B3"/>
    <w:rsid w:val="00E70C18"/>
    <w:rsid w:val="00E71B84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6A1C"/>
    <w:rsid w:val="00ED5F47"/>
    <w:rsid w:val="00ED7922"/>
    <w:rsid w:val="00EE01EA"/>
    <w:rsid w:val="00EE066A"/>
    <w:rsid w:val="00EE06E1"/>
    <w:rsid w:val="00EE2605"/>
    <w:rsid w:val="00EE3A95"/>
    <w:rsid w:val="00EE5692"/>
    <w:rsid w:val="00EE6221"/>
    <w:rsid w:val="00EE7690"/>
    <w:rsid w:val="00EF00B4"/>
    <w:rsid w:val="00EF011F"/>
    <w:rsid w:val="00EF325F"/>
    <w:rsid w:val="00EF32A7"/>
    <w:rsid w:val="00EF5D8B"/>
    <w:rsid w:val="00EF6BCD"/>
    <w:rsid w:val="00F01416"/>
    <w:rsid w:val="00F030CA"/>
    <w:rsid w:val="00F03481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3455"/>
    <w:rsid w:val="00F26554"/>
    <w:rsid w:val="00F30653"/>
    <w:rsid w:val="00F33391"/>
    <w:rsid w:val="00F3413D"/>
    <w:rsid w:val="00F376C7"/>
    <w:rsid w:val="00F37710"/>
    <w:rsid w:val="00F421FD"/>
    <w:rsid w:val="00F46E30"/>
    <w:rsid w:val="00F6267E"/>
    <w:rsid w:val="00F63B69"/>
    <w:rsid w:val="00F7184A"/>
    <w:rsid w:val="00F72F5B"/>
    <w:rsid w:val="00F7351D"/>
    <w:rsid w:val="00F77EB0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B2CFC"/>
    <w:rsid w:val="00FB560E"/>
    <w:rsid w:val="00FB69E7"/>
    <w:rsid w:val="00FC051F"/>
    <w:rsid w:val="00FC426E"/>
    <w:rsid w:val="00FC5E17"/>
    <w:rsid w:val="00FC5F9D"/>
    <w:rsid w:val="00FD16E0"/>
    <w:rsid w:val="00FD182B"/>
    <w:rsid w:val="00FD446A"/>
    <w:rsid w:val="00FD7A87"/>
    <w:rsid w:val="00FE1522"/>
    <w:rsid w:val="00FE6645"/>
    <w:rsid w:val="00FE6EAD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6CE7"/>
    <w:rPr>
      <w:rFonts w:ascii="Arial" w:hAnsi="Arial"/>
      <w:sz w:val="32"/>
      <w:lang w:val="en-GB"/>
    </w:rPr>
  </w:style>
  <w:style w:type="paragraph" w:customStyle="1" w:styleId="CRCoverPage">
    <w:name w:val="CR Cover Page"/>
    <w:rsid w:val="007748ED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unhideWhenUsed/>
    <w:rsid w:val="0051062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90D94"/>
    <w:rPr>
      <w:rFonts w:ascii="Arial" w:hAnsi="Arial"/>
      <w:b/>
      <w:i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195A6A-2FD0-4CE1-A051-EEE04CD11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5</Pages>
  <Words>1706</Words>
  <Characters>9729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203</cp:revision>
  <dcterms:created xsi:type="dcterms:W3CDTF">2020-05-26T02:02:00Z</dcterms:created>
  <dcterms:modified xsi:type="dcterms:W3CDTF">2024-04-30T08:26:00Z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